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1D" w:rsidRPr="00DB681D" w:rsidRDefault="00DB681D" w:rsidP="00DB681D">
      <w:pPr>
        <w:pStyle w:val="ListParagraph"/>
        <w:numPr>
          <w:ilvl w:val="0"/>
          <w:numId w:val="6"/>
        </w:numPr>
        <w:spacing w:after="120" w:line="360" w:lineRule="auto"/>
        <w:jc w:val="center"/>
        <w:rPr>
          <w:rFonts w:ascii="Book Antiqua" w:hAnsi="Book Antiqua"/>
          <w:sz w:val="28"/>
          <w:szCs w:val="28"/>
        </w:rPr>
      </w:pPr>
      <w:r w:rsidRPr="00DB681D">
        <w:rPr>
          <w:rFonts w:ascii="Book Antiqua" w:hAnsi="Book Antiqua"/>
          <w:sz w:val="28"/>
          <w:szCs w:val="28"/>
        </w:rPr>
        <w:t>Executive Summary</w:t>
      </w:r>
    </w:p>
    <w:p w:rsidR="00321FF1" w:rsidRDefault="00321FF1" w:rsidP="00B604BA">
      <w:pPr>
        <w:spacing w:line="360" w:lineRule="auto"/>
        <w:rPr>
          <w:rFonts w:ascii="Book Antiqua" w:hAnsi="Book Antiqua"/>
          <w:sz w:val="22"/>
          <w:szCs w:val="22"/>
        </w:rPr>
      </w:pPr>
      <w:r w:rsidRPr="00622570">
        <w:rPr>
          <w:rFonts w:ascii="Book Antiqua" w:hAnsi="Book Antiqua"/>
          <w:sz w:val="22"/>
          <w:szCs w:val="22"/>
        </w:rPr>
        <w:t xml:space="preserve">Cooke Riverside Properties, LLC. is a cottage housing development firm bringing smaller, sustainable houses with a low carbon footprint to Tukwila and King County.  Cooke Creek Meadows is our initial project at 13325 Macadam Road S., Tukwila WA.  The project has </w:t>
      </w:r>
      <w:r w:rsidR="007F050F" w:rsidRPr="00622570">
        <w:rPr>
          <w:rFonts w:ascii="Book Antiqua" w:hAnsi="Book Antiqua"/>
          <w:sz w:val="22"/>
          <w:szCs w:val="22"/>
        </w:rPr>
        <w:t xml:space="preserve">preliminary </w:t>
      </w:r>
      <w:r w:rsidRPr="00622570">
        <w:rPr>
          <w:rFonts w:ascii="Book Antiqua" w:hAnsi="Book Antiqua"/>
          <w:sz w:val="22"/>
          <w:szCs w:val="22"/>
        </w:rPr>
        <w:t>City approval to develop a community of houses</w:t>
      </w:r>
      <w:r w:rsidR="00C55A3E" w:rsidRPr="00622570">
        <w:rPr>
          <w:rFonts w:ascii="Book Antiqua" w:hAnsi="Book Antiqua"/>
          <w:sz w:val="22"/>
          <w:szCs w:val="22"/>
        </w:rPr>
        <w:t xml:space="preserve"> (Pg.3)</w:t>
      </w:r>
      <w:r w:rsidRPr="00622570">
        <w:rPr>
          <w:rFonts w:ascii="Book Antiqua" w:hAnsi="Book Antiqua"/>
          <w:sz w:val="22"/>
          <w:szCs w:val="22"/>
        </w:rPr>
        <w:t xml:space="preserve">.  The site plan for these homes will be designed </w:t>
      </w:r>
      <w:r w:rsidR="007F050F" w:rsidRPr="00622570">
        <w:rPr>
          <w:rFonts w:ascii="Book Antiqua" w:hAnsi="Book Antiqua"/>
          <w:sz w:val="22"/>
          <w:szCs w:val="22"/>
        </w:rPr>
        <w:t>with the goals of livability and sustainability.  Providing residents with the opportunity</w:t>
      </w:r>
      <w:r w:rsidRPr="00622570">
        <w:rPr>
          <w:rFonts w:ascii="Book Antiqua" w:hAnsi="Book Antiqua"/>
          <w:sz w:val="22"/>
          <w:szCs w:val="22"/>
        </w:rPr>
        <w:t xml:space="preserve"> to know and talk to their neighbors, have a scenic environment where wi</w:t>
      </w:r>
      <w:r w:rsidR="007F050F" w:rsidRPr="00622570">
        <w:rPr>
          <w:rFonts w:ascii="Book Antiqua" w:hAnsi="Book Antiqua"/>
          <w:sz w:val="22"/>
          <w:szCs w:val="22"/>
        </w:rPr>
        <w:t>ldlife and humans will live in</w:t>
      </w:r>
      <w:r w:rsidRPr="00622570">
        <w:rPr>
          <w:rFonts w:ascii="Book Antiqua" w:hAnsi="Book Antiqua"/>
          <w:sz w:val="22"/>
          <w:szCs w:val="22"/>
        </w:rPr>
        <w:t xml:space="preserve"> symbiotic </w:t>
      </w:r>
      <w:r w:rsidR="00EC706D" w:rsidRPr="00622570">
        <w:rPr>
          <w:rFonts w:ascii="Book Antiqua" w:hAnsi="Book Antiqua"/>
          <w:sz w:val="22"/>
          <w:szCs w:val="22"/>
        </w:rPr>
        <w:t>relations</w:t>
      </w:r>
      <w:r w:rsidRPr="00622570">
        <w:rPr>
          <w:rFonts w:ascii="Book Antiqua" w:hAnsi="Book Antiqua"/>
          <w:sz w:val="22"/>
          <w:szCs w:val="22"/>
        </w:rPr>
        <w:t xml:space="preserve"> and the automobile will not be seen after being parked. </w:t>
      </w:r>
    </w:p>
    <w:p w:rsidR="0083566F" w:rsidRPr="00622570" w:rsidRDefault="0083566F" w:rsidP="00B604BA">
      <w:pPr>
        <w:spacing w:line="360" w:lineRule="auto"/>
        <w:rPr>
          <w:rFonts w:ascii="Book Antiqua" w:hAnsi="Book Antiqua"/>
          <w:sz w:val="22"/>
          <w:szCs w:val="22"/>
        </w:rPr>
      </w:pPr>
      <w:r>
        <w:rPr>
          <w:rFonts w:ascii="Book Antiqua" w:hAnsi="Book Antiqua"/>
          <w:sz w:val="22"/>
          <w:szCs w:val="22"/>
        </w:rPr>
        <w:t>Interesting Intangible may prove to have considerable value to the funding organization. Marketing a Green Built community and who fina</w:t>
      </w:r>
      <w:r w:rsidR="00267C95">
        <w:rPr>
          <w:rFonts w:ascii="Book Antiqua" w:hAnsi="Book Antiqua"/>
          <w:sz w:val="22"/>
          <w:szCs w:val="22"/>
        </w:rPr>
        <w:t xml:space="preserve">nces the project will promote Name Recognition, and receive free publicity.  Because the Cooke Creek Meadows has elements that make it unique media, whether in a municipal or commercial publication or media in general, the financial organization that took a prominent leadership role will its due kudos and recognition. </w:t>
      </w:r>
      <w:r w:rsidR="00DB681D">
        <w:rPr>
          <w:rFonts w:ascii="Book Antiqua" w:hAnsi="Book Antiqua"/>
          <w:sz w:val="22"/>
          <w:szCs w:val="22"/>
        </w:rPr>
        <w:t xml:space="preserve"> </w:t>
      </w:r>
      <w:r w:rsidR="00267C95">
        <w:rPr>
          <w:rFonts w:ascii="Book Antiqua" w:hAnsi="Book Antiqua"/>
          <w:sz w:val="22"/>
          <w:szCs w:val="22"/>
        </w:rPr>
        <w:t>This may intern be publicity, interviews, and more members wanting to join</w:t>
      </w:r>
      <w:r w:rsidR="00DB681D">
        <w:rPr>
          <w:rFonts w:ascii="Book Antiqua" w:hAnsi="Book Antiqua"/>
          <w:sz w:val="22"/>
          <w:szCs w:val="22"/>
        </w:rPr>
        <w:t xml:space="preserve"> the team.  There is also potential spin-off revenue when prospective buyers require lending services, first impressions are important.  Thus they are strategically situated to take advantage of the publicity, future loans and additional value derived by funding this project.</w:t>
      </w:r>
    </w:p>
    <w:p w:rsidR="00283148" w:rsidRPr="00622570" w:rsidRDefault="00283148" w:rsidP="00283148">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Total funding required for project  1,400,000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To install utilities and infrastructure 350,000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Building costs based on $140/sqft total site is 13000sqft +225,000</w:t>
      </w:r>
      <w:r>
        <w:rPr>
          <w:rFonts w:ascii="Book Antiqua" w:hAnsi="Book Antiqua"/>
          <w:sz w:val="22"/>
          <w:szCs w:val="22"/>
        </w:rPr>
        <w:t xml:space="preserve"> </w:t>
      </w:r>
      <w:r w:rsidRPr="00622570">
        <w:rPr>
          <w:rFonts w:ascii="Book Antiqua" w:hAnsi="Book Antiqua"/>
          <w:sz w:val="22"/>
          <w:szCs w:val="22"/>
        </w:rPr>
        <w:t>contingency = 2,000,000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 xml:space="preserve">Reduced </w:t>
      </w:r>
      <w:r w:rsidR="0083566F">
        <w:rPr>
          <w:rFonts w:ascii="Book Antiqua" w:hAnsi="Book Antiqua"/>
          <w:sz w:val="22"/>
          <w:szCs w:val="22"/>
        </w:rPr>
        <w:t>funding</w:t>
      </w:r>
      <w:r w:rsidRPr="00622570">
        <w:rPr>
          <w:rFonts w:ascii="Book Antiqua" w:hAnsi="Book Antiqua"/>
          <w:sz w:val="22"/>
          <w:szCs w:val="22"/>
        </w:rPr>
        <w:t xml:space="preserve"> needs based on first house selling prior to 7</w:t>
      </w:r>
      <w:r w:rsidRPr="00622570">
        <w:rPr>
          <w:rFonts w:ascii="Book Antiqua" w:hAnsi="Book Antiqua"/>
          <w:sz w:val="22"/>
          <w:szCs w:val="22"/>
          <w:vertAlign w:val="superscript"/>
        </w:rPr>
        <w:t>th</w:t>
      </w:r>
      <w:r w:rsidRPr="00622570">
        <w:rPr>
          <w:rFonts w:ascii="Book Antiqua" w:hAnsi="Book Antiqua"/>
          <w:sz w:val="22"/>
          <w:szCs w:val="22"/>
        </w:rPr>
        <w:t xml:space="preserve"> house built</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 xml:space="preserve"> Profit from the project</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Sale Price of the homes 7 homes@ (Avg.) 570,000 dollars +1@ 385,000= 4,375,000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Lot pricing 200,000 dollars, 1 lot maybe sold early as lots recorded= 200,000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Total Project Expenses = 3,346,000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Net Profit = 1,200,000 dollars</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Time frame of paying back the loan</w:t>
      </w:r>
    </w:p>
    <w:p w:rsidR="00283148" w:rsidRPr="00622570" w:rsidRDefault="00283148" w:rsidP="00971F68">
      <w:pPr>
        <w:pStyle w:val="ListParagraph"/>
        <w:numPr>
          <w:ilvl w:val="1"/>
          <w:numId w:val="5"/>
        </w:numPr>
        <w:rPr>
          <w:rFonts w:ascii="Book Antiqua" w:hAnsi="Book Antiqua"/>
          <w:sz w:val="22"/>
          <w:szCs w:val="22"/>
        </w:rPr>
      </w:pPr>
      <w:r w:rsidRPr="00622570">
        <w:rPr>
          <w:rFonts w:ascii="Book Antiqua" w:hAnsi="Book Antiqua"/>
          <w:sz w:val="22"/>
          <w:szCs w:val="22"/>
        </w:rPr>
        <w:t xml:space="preserve">Start </w:t>
      </w:r>
      <w:r w:rsidR="0083566F">
        <w:rPr>
          <w:rFonts w:ascii="Book Antiqua" w:hAnsi="Book Antiqua"/>
          <w:sz w:val="22"/>
          <w:szCs w:val="22"/>
        </w:rPr>
        <w:t>wetland restoration summer 2009, Excavation/infrastructure 2010, Construct buildings and complete landscaping</w:t>
      </w:r>
      <w:r w:rsidRPr="00622570">
        <w:rPr>
          <w:rFonts w:ascii="Book Antiqua" w:hAnsi="Book Antiqua"/>
          <w:sz w:val="22"/>
          <w:szCs w:val="22"/>
        </w:rPr>
        <w:t xml:space="preserve"> in 2010</w:t>
      </w:r>
      <w:r w:rsidR="0083566F">
        <w:rPr>
          <w:rFonts w:ascii="Book Antiqua" w:hAnsi="Book Antiqua"/>
          <w:sz w:val="22"/>
          <w:szCs w:val="22"/>
        </w:rPr>
        <w:t>/11</w:t>
      </w:r>
    </w:p>
    <w:p w:rsidR="00283148" w:rsidRPr="00622570" w:rsidRDefault="00283148" w:rsidP="00971F68">
      <w:pPr>
        <w:pStyle w:val="ListParagraph"/>
        <w:numPr>
          <w:ilvl w:val="1"/>
          <w:numId w:val="5"/>
        </w:numPr>
        <w:rPr>
          <w:rFonts w:ascii="Book Antiqua" w:hAnsi="Book Antiqua"/>
          <w:sz w:val="22"/>
          <w:szCs w:val="22"/>
        </w:rPr>
      </w:pPr>
      <w:r w:rsidRPr="00622570">
        <w:rPr>
          <w:rFonts w:ascii="Book Antiqua" w:hAnsi="Book Antiqua"/>
          <w:sz w:val="22"/>
          <w:szCs w:val="22"/>
        </w:rPr>
        <w:t>Start selling when first new home is built and or lots recorded</w:t>
      </w:r>
    </w:p>
    <w:p w:rsidR="00971F68" w:rsidRDefault="00283148" w:rsidP="00971F68">
      <w:pPr>
        <w:pStyle w:val="ListParagraph"/>
        <w:numPr>
          <w:ilvl w:val="1"/>
          <w:numId w:val="5"/>
        </w:numPr>
        <w:spacing w:after="120"/>
        <w:rPr>
          <w:rFonts w:ascii="Book Antiqua" w:hAnsi="Book Antiqua"/>
          <w:sz w:val="22"/>
          <w:szCs w:val="22"/>
        </w:rPr>
      </w:pPr>
      <w:r w:rsidRPr="00971F68">
        <w:rPr>
          <w:rFonts w:ascii="Book Antiqua" w:hAnsi="Book Antiqua"/>
          <w:sz w:val="22"/>
          <w:szCs w:val="22"/>
        </w:rPr>
        <w:t>Month by month explanation of sold houses, See Cash Flow Statement</w:t>
      </w:r>
    </w:p>
    <w:p w:rsidR="00283148" w:rsidRPr="00971F68" w:rsidRDefault="00283148" w:rsidP="00971F68">
      <w:pPr>
        <w:pStyle w:val="ListParagraph"/>
        <w:numPr>
          <w:ilvl w:val="1"/>
          <w:numId w:val="5"/>
        </w:numPr>
        <w:spacing w:after="120"/>
        <w:contextualSpacing w:val="0"/>
        <w:rPr>
          <w:rFonts w:ascii="Book Antiqua" w:hAnsi="Book Antiqua"/>
          <w:sz w:val="22"/>
          <w:szCs w:val="22"/>
        </w:rPr>
      </w:pPr>
      <w:r w:rsidRPr="00971F68">
        <w:rPr>
          <w:rFonts w:ascii="Book Antiqua" w:hAnsi="Book Antiqua"/>
          <w:sz w:val="22"/>
          <w:szCs w:val="22"/>
        </w:rPr>
        <w:t>Loan principle returned after the 7th house sold</w:t>
      </w:r>
    </w:p>
    <w:p w:rsidR="00A90AF3" w:rsidRDefault="00A90AF3" w:rsidP="00A90AF3">
      <w:pPr>
        <w:spacing w:after="120" w:line="360" w:lineRule="auto"/>
        <w:rPr>
          <w:rFonts w:ascii="Book Antiqua" w:hAnsi="Book Antiqua"/>
          <w:b/>
          <w:sz w:val="22"/>
          <w:szCs w:val="22"/>
        </w:rPr>
      </w:pPr>
      <w:r>
        <w:rPr>
          <w:rFonts w:ascii="Book Antiqua" w:hAnsi="Book Antiqua"/>
          <w:b/>
          <w:sz w:val="22"/>
          <w:szCs w:val="22"/>
        </w:rPr>
        <w:lastRenderedPageBreak/>
        <w:t>P</w:t>
      </w:r>
      <w:r w:rsidRPr="00622570">
        <w:rPr>
          <w:rFonts w:ascii="Book Antiqua" w:hAnsi="Book Antiqua"/>
          <w:b/>
          <w:sz w:val="22"/>
          <w:szCs w:val="22"/>
        </w:rPr>
        <w:t xml:space="preserve">lan to accomplish </w:t>
      </w:r>
      <w:r>
        <w:rPr>
          <w:rFonts w:ascii="Book Antiqua" w:hAnsi="Book Antiqua"/>
          <w:b/>
          <w:sz w:val="22"/>
          <w:szCs w:val="22"/>
        </w:rPr>
        <w:t>through goal and strategic objectives</w:t>
      </w:r>
      <w:r w:rsidRPr="00622570">
        <w:rPr>
          <w:rFonts w:ascii="Book Antiqua" w:hAnsi="Book Antiqua"/>
          <w:b/>
          <w:sz w:val="22"/>
          <w:szCs w:val="22"/>
        </w:rPr>
        <w:t>…</w:t>
      </w:r>
    </w:p>
    <w:p w:rsidR="00971F68" w:rsidRPr="00971F68" w:rsidRDefault="00971F68" w:rsidP="00971F68">
      <w:pPr>
        <w:pStyle w:val="ListParagraph"/>
        <w:numPr>
          <w:ilvl w:val="0"/>
          <w:numId w:val="7"/>
        </w:numPr>
        <w:spacing w:after="0"/>
        <w:rPr>
          <w:rFonts w:ascii="Book Antiqua" w:hAnsi="Book Antiqua"/>
          <w:sz w:val="22"/>
          <w:szCs w:val="22"/>
        </w:rPr>
      </w:pPr>
      <w:r w:rsidRPr="00971F68">
        <w:rPr>
          <w:rFonts w:ascii="Book Antiqua" w:hAnsi="Book Antiqua"/>
          <w:sz w:val="22"/>
          <w:szCs w:val="22"/>
        </w:rPr>
        <w:t>Foremost selecting contractors to perform within budget and schedule</w:t>
      </w:r>
    </w:p>
    <w:p w:rsidR="00B97E16" w:rsidRPr="00622570" w:rsidRDefault="007F050F" w:rsidP="00971F68">
      <w:pPr>
        <w:pStyle w:val="ListParagraph"/>
        <w:numPr>
          <w:ilvl w:val="0"/>
          <w:numId w:val="3"/>
        </w:numPr>
        <w:spacing w:after="0"/>
        <w:rPr>
          <w:rFonts w:ascii="Book Antiqua" w:hAnsi="Book Antiqua"/>
          <w:sz w:val="22"/>
          <w:szCs w:val="22"/>
        </w:rPr>
      </w:pPr>
      <w:r w:rsidRPr="00622570">
        <w:rPr>
          <w:rFonts w:ascii="Book Antiqua" w:hAnsi="Book Antiqua"/>
          <w:sz w:val="22"/>
          <w:szCs w:val="22"/>
        </w:rPr>
        <w:t>Reduce energy consumption by 50% based on the 2004 Building C</w:t>
      </w:r>
      <w:r w:rsidR="00B97E16" w:rsidRPr="00622570">
        <w:rPr>
          <w:rFonts w:ascii="Book Antiqua" w:hAnsi="Book Antiqua"/>
          <w:sz w:val="22"/>
          <w:szCs w:val="22"/>
        </w:rPr>
        <w:t>ode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insulation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outside air infiltration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&lt;R30 Energy Saving Windows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Passive Solar Design</w:t>
      </w:r>
      <w:r w:rsidR="0083566F">
        <w:rPr>
          <w:rFonts w:ascii="Book Antiqua" w:hAnsi="Book Antiqua"/>
          <w:sz w:val="22"/>
          <w:szCs w:val="22"/>
        </w:rPr>
        <w:t xml:space="preserve"> and Cooling Design</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Enhance the onsite wetland and promenade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habitat and social environment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 xml:space="preserve">Create </w:t>
      </w:r>
      <w:r w:rsidR="00F40DD1" w:rsidRPr="00622570">
        <w:rPr>
          <w:rFonts w:ascii="Book Antiqua" w:hAnsi="Book Antiqua"/>
          <w:sz w:val="22"/>
          <w:szCs w:val="22"/>
        </w:rPr>
        <w:t>extensive</w:t>
      </w:r>
      <w:r w:rsidRPr="00622570">
        <w:rPr>
          <w:rFonts w:ascii="Book Antiqua" w:hAnsi="Book Antiqua"/>
          <w:sz w:val="22"/>
          <w:szCs w:val="22"/>
        </w:rPr>
        <w:t xml:space="preserve"> rain garden</w:t>
      </w:r>
      <w:r w:rsidR="00F40DD1" w:rsidRPr="00622570">
        <w:rPr>
          <w:rFonts w:ascii="Book Antiqua" w:hAnsi="Book Antiqua"/>
          <w:sz w:val="22"/>
          <w:szCs w:val="22"/>
        </w:rPr>
        <w:t xml:space="preserve"> to control storm water runoff</w:t>
      </w:r>
    </w:p>
    <w:p w:rsidR="00B97E16" w:rsidRPr="00622570" w:rsidRDefault="0083566F" w:rsidP="00B604BA">
      <w:pPr>
        <w:pStyle w:val="ListParagraph"/>
        <w:numPr>
          <w:ilvl w:val="1"/>
          <w:numId w:val="3"/>
        </w:numPr>
        <w:rPr>
          <w:rFonts w:ascii="Book Antiqua" w:hAnsi="Book Antiqua"/>
          <w:sz w:val="22"/>
          <w:szCs w:val="22"/>
        </w:rPr>
      </w:pPr>
      <w:r>
        <w:rPr>
          <w:rFonts w:ascii="Book Antiqua" w:hAnsi="Book Antiqua"/>
          <w:sz w:val="22"/>
          <w:szCs w:val="22"/>
        </w:rPr>
        <w:t>Considerable reduction to storm water</w:t>
      </w:r>
      <w:r w:rsidR="00B97E16" w:rsidRPr="00622570">
        <w:rPr>
          <w:rFonts w:ascii="Book Antiqua" w:hAnsi="Book Antiqua"/>
          <w:sz w:val="22"/>
          <w:szCs w:val="22"/>
        </w:rPr>
        <w:t xml:space="preserve"> </w:t>
      </w:r>
      <w:r>
        <w:rPr>
          <w:rFonts w:ascii="Book Antiqua" w:hAnsi="Book Antiqua"/>
          <w:sz w:val="22"/>
          <w:szCs w:val="22"/>
        </w:rPr>
        <w:t>utility</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Improve the wetland to create a meadow</w:t>
      </w:r>
      <w:r w:rsidR="00F40DD1" w:rsidRPr="00622570">
        <w:rPr>
          <w:rFonts w:ascii="Book Antiqua" w:hAnsi="Book Antiqua"/>
          <w:sz w:val="22"/>
          <w:szCs w:val="22"/>
        </w:rPr>
        <w:t xml:space="preserve"> and improved wildlife habitat</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Carbon Footprint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solar panels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hook-up for electric cars</w:t>
      </w:r>
    </w:p>
    <w:p w:rsidR="00B97E16"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Garages will be underneath the homes</w:t>
      </w:r>
    </w:p>
    <w:p w:rsidR="0083566F" w:rsidRDefault="0083566F" w:rsidP="00B604BA">
      <w:pPr>
        <w:pStyle w:val="ListParagraph"/>
        <w:numPr>
          <w:ilvl w:val="1"/>
          <w:numId w:val="3"/>
        </w:numPr>
        <w:rPr>
          <w:rFonts w:ascii="Book Antiqua" w:hAnsi="Book Antiqua"/>
          <w:sz w:val="22"/>
          <w:szCs w:val="22"/>
        </w:rPr>
      </w:pPr>
      <w:r>
        <w:rPr>
          <w:rFonts w:ascii="Book Antiqua" w:hAnsi="Book Antiqua"/>
          <w:sz w:val="22"/>
          <w:szCs w:val="22"/>
        </w:rPr>
        <w:t>Buy local when feasible</w:t>
      </w:r>
    </w:p>
    <w:p w:rsidR="0083566F" w:rsidRPr="00622570" w:rsidRDefault="0083566F" w:rsidP="00B604BA">
      <w:pPr>
        <w:pStyle w:val="ListParagraph"/>
        <w:numPr>
          <w:ilvl w:val="1"/>
          <w:numId w:val="3"/>
        </w:numPr>
        <w:rPr>
          <w:rFonts w:ascii="Book Antiqua" w:hAnsi="Book Antiqua"/>
          <w:sz w:val="22"/>
          <w:szCs w:val="22"/>
        </w:rPr>
      </w:pPr>
      <w:r>
        <w:rPr>
          <w:rFonts w:ascii="Book Antiqua" w:hAnsi="Book Antiqua"/>
          <w:sz w:val="22"/>
          <w:szCs w:val="22"/>
        </w:rPr>
        <w:t>Require contractors to subscribe to Green Built practices.</w:t>
      </w:r>
    </w:p>
    <w:p w:rsidR="00B97E16" w:rsidRPr="00622570" w:rsidRDefault="00B97E16" w:rsidP="00B604BA">
      <w:pPr>
        <w:pStyle w:val="ListParagraph"/>
        <w:numPr>
          <w:ilvl w:val="1"/>
          <w:numId w:val="3"/>
        </w:numPr>
        <w:spacing w:after="120"/>
        <w:contextualSpacing w:val="0"/>
        <w:rPr>
          <w:rFonts w:ascii="Book Antiqua" w:hAnsi="Book Antiqua"/>
          <w:sz w:val="22"/>
          <w:szCs w:val="22"/>
        </w:rPr>
      </w:pPr>
      <w:r w:rsidRPr="00622570">
        <w:rPr>
          <w:rFonts w:ascii="Book Antiqua" w:hAnsi="Book Antiqua"/>
          <w:sz w:val="22"/>
          <w:szCs w:val="22"/>
        </w:rPr>
        <w:t xml:space="preserve">Build </w:t>
      </w:r>
      <w:r w:rsidR="00F40DD1" w:rsidRPr="00622570">
        <w:rPr>
          <w:rFonts w:ascii="Book Antiqua" w:hAnsi="Book Antiqua"/>
          <w:sz w:val="22"/>
          <w:szCs w:val="22"/>
        </w:rPr>
        <w:t>1</w:t>
      </w:r>
      <w:r w:rsidR="00283148">
        <w:rPr>
          <w:rFonts w:ascii="Book Antiqua" w:hAnsi="Book Antiqua"/>
          <w:sz w:val="22"/>
          <w:szCs w:val="22"/>
        </w:rPr>
        <w:t>7</w:t>
      </w:r>
      <w:r w:rsidR="00F40DD1" w:rsidRPr="00622570">
        <w:rPr>
          <w:rFonts w:ascii="Book Antiqua" w:hAnsi="Book Antiqua"/>
          <w:sz w:val="22"/>
          <w:szCs w:val="22"/>
        </w:rPr>
        <w:t>00</w:t>
      </w:r>
      <w:r w:rsidRPr="00622570">
        <w:rPr>
          <w:rFonts w:ascii="Book Antiqua" w:hAnsi="Book Antiqua"/>
          <w:sz w:val="22"/>
          <w:szCs w:val="22"/>
        </w:rPr>
        <w:t>sqft homes</w:t>
      </w:r>
      <w:r w:rsidR="00F40DD1" w:rsidRPr="00622570">
        <w:rPr>
          <w:rFonts w:ascii="Book Antiqua" w:hAnsi="Book Antiqua"/>
          <w:sz w:val="22"/>
          <w:szCs w:val="22"/>
        </w:rPr>
        <w:t xml:space="preserve"> using creative design for passive ventilation for heating/cooling</w:t>
      </w:r>
    </w:p>
    <w:p w:rsidR="00EC706D" w:rsidRPr="00622570" w:rsidRDefault="00EC706D" w:rsidP="0083566F">
      <w:pPr>
        <w:pStyle w:val="ListParagraph"/>
        <w:spacing w:before="240" w:line="360" w:lineRule="auto"/>
        <w:ind w:left="0"/>
        <w:contextualSpacing w:val="0"/>
        <w:rPr>
          <w:rFonts w:ascii="Book Antiqua" w:hAnsi="Book Antiqua"/>
          <w:sz w:val="22"/>
          <w:szCs w:val="22"/>
        </w:rPr>
      </w:pPr>
      <w:r w:rsidRPr="00622570">
        <w:rPr>
          <w:rFonts w:ascii="Book Antiqua" w:hAnsi="Book Antiqua"/>
          <w:sz w:val="22"/>
          <w:szCs w:val="22"/>
        </w:rPr>
        <w:t xml:space="preserve">These houses will bring </w:t>
      </w:r>
      <w:r w:rsidR="0083566F">
        <w:rPr>
          <w:rFonts w:ascii="Book Antiqua" w:hAnsi="Book Antiqua"/>
          <w:sz w:val="22"/>
          <w:szCs w:val="22"/>
        </w:rPr>
        <w:t xml:space="preserve">King County </w:t>
      </w:r>
      <w:r w:rsidRPr="00622570">
        <w:rPr>
          <w:rFonts w:ascii="Book Antiqua" w:hAnsi="Book Antiqua"/>
          <w:sz w:val="22"/>
          <w:szCs w:val="22"/>
        </w:rPr>
        <w:t>into the new era of housing. Where 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622570">
        <w:rPr>
          <w:rFonts w:ascii="Book Antiqua" w:hAnsi="Book Antiqua"/>
          <w:b/>
          <w:sz w:val="22"/>
          <w:szCs w:val="22"/>
        </w:rPr>
        <w:t xml:space="preserve">.  </w:t>
      </w:r>
      <w:r w:rsidRPr="00622570">
        <w:rPr>
          <w:rFonts w:ascii="Book Antiqua" w:hAnsi="Book Antiqua"/>
          <w:sz w:val="22"/>
          <w:szCs w:val="22"/>
        </w:rPr>
        <w:t xml:space="preserve">Our analysis indicates this target group benefits the most because these smaller houses are not advantageous to large families; they are valuable to professionals since its proximity to downtown Seattle, other large metropolitan areas and access points; Empty-nesters because the livable space is more utilitarian and close to urban amenities; small families because the clustered concept promotes security, and its proximity to amenities such </w:t>
      </w:r>
      <w:r w:rsidR="00622570">
        <w:rPr>
          <w:rFonts w:ascii="Book Antiqua" w:hAnsi="Book Antiqua"/>
          <w:sz w:val="22"/>
          <w:szCs w:val="22"/>
        </w:rPr>
        <w:t>as Aviation High School, large Tukwila Community C</w:t>
      </w:r>
      <w:r w:rsidRPr="00622570">
        <w:rPr>
          <w:rFonts w:ascii="Book Antiqua" w:hAnsi="Book Antiqua"/>
          <w:sz w:val="22"/>
          <w:szCs w:val="22"/>
        </w:rPr>
        <w:t xml:space="preserve">enter and </w:t>
      </w:r>
      <w:r w:rsidR="00622570">
        <w:rPr>
          <w:rFonts w:ascii="Book Antiqua" w:hAnsi="Book Antiqua"/>
          <w:sz w:val="22"/>
          <w:szCs w:val="22"/>
        </w:rPr>
        <w:t>the Interurban</w:t>
      </w:r>
      <w:r w:rsidRPr="00622570">
        <w:rPr>
          <w:rFonts w:ascii="Book Antiqua" w:hAnsi="Book Antiqua"/>
          <w:sz w:val="22"/>
          <w:szCs w:val="22"/>
        </w:rPr>
        <w:t xml:space="preserve"> </w:t>
      </w:r>
      <w:r w:rsidR="00622570">
        <w:rPr>
          <w:rFonts w:ascii="Book Antiqua" w:hAnsi="Book Antiqua"/>
          <w:sz w:val="22"/>
          <w:szCs w:val="22"/>
        </w:rPr>
        <w:t>B</w:t>
      </w:r>
      <w:r w:rsidRPr="00622570">
        <w:rPr>
          <w:rFonts w:ascii="Book Antiqua" w:hAnsi="Book Antiqua"/>
          <w:sz w:val="22"/>
          <w:szCs w:val="22"/>
        </w:rPr>
        <w:t xml:space="preserve">ike </w:t>
      </w:r>
      <w:r w:rsidR="00622570">
        <w:rPr>
          <w:rFonts w:ascii="Book Antiqua" w:hAnsi="Book Antiqua"/>
          <w:sz w:val="22"/>
          <w:szCs w:val="22"/>
        </w:rPr>
        <w:t>T</w:t>
      </w:r>
      <w:r w:rsidRPr="00622570">
        <w:rPr>
          <w:rFonts w:ascii="Book Antiqua" w:hAnsi="Book Antiqua"/>
          <w:sz w:val="22"/>
          <w:szCs w:val="22"/>
        </w:rPr>
        <w:t>rail.</w:t>
      </w:r>
    </w:p>
    <w:sectPr w:rsidR="00EC706D" w:rsidRPr="00622570" w:rsidSect="00971F68">
      <w:headerReference w:type="default" r:id="rId8"/>
      <w:pgSz w:w="12240" w:h="15840"/>
      <w:pgMar w:top="144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836" w:rsidRDefault="00AE2836" w:rsidP="00DB681D">
      <w:pPr>
        <w:spacing w:after="0"/>
      </w:pPr>
      <w:r>
        <w:separator/>
      </w:r>
    </w:p>
  </w:endnote>
  <w:endnote w:type="continuationSeparator" w:id="1">
    <w:p w:rsidR="00AE2836" w:rsidRDefault="00AE2836" w:rsidP="00DB68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836" w:rsidRDefault="00AE2836" w:rsidP="00DB681D">
      <w:pPr>
        <w:spacing w:after="0"/>
      </w:pPr>
      <w:r>
        <w:separator/>
      </w:r>
    </w:p>
  </w:footnote>
  <w:footnote w:type="continuationSeparator" w:id="1">
    <w:p w:rsidR="00AE2836" w:rsidRDefault="00AE2836" w:rsidP="00DB681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81D" w:rsidRPr="00815E1B" w:rsidRDefault="00DB681D" w:rsidP="00DB681D">
    <w:pPr>
      <w:pStyle w:val="Header"/>
      <w:jc w:val="center"/>
      <w:rPr>
        <w:sz w:val="32"/>
        <w:szCs w:val="32"/>
      </w:rPr>
    </w:pPr>
    <w:r w:rsidRPr="00815E1B">
      <w:rPr>
        <w:sz w:val="32"/>
        <w:szCs w:val="32"/>
      </w:rPr>
      <w:t>Business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51B"/>
    <w:multiLevelType w:val="hybridMultilevel"/>
    <w:tmpl w:val="4D38F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E7323E"/>
    <w:multiLevelType w:val="hybridMultilevel"/>
    <w:tmpl w:val="753A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243B3E"/>
    <w:multiLevelType w:val="hybridMultilevel"/>
    <w:tmpl w:val="1842F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2006C2"/>
    <w:multiLevelType w:val="hybridMultilevel"/>
    <w:tmpl w:val="F8B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890696"/>
    <w:multiLevelType w:val="multilevel"/>
    <w:tmpl w:val="4790D2D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3905FA7"/>
    <w:multiLevelType w:val="hybridMultilevel"/>
    <w:tmpl w:val="00DA1EF2"/>
    <w:lvl w:ilvl="0" w:tplc="80A47C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3"/>
  </w:num>
  <w:num w:numId="3">
    <w:abstractNumId w:val="4"/>
  </w:num>
  <w:num w:numId="4">
    <w:abstractNumId w:val="0"/>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321FF1"/>
    <w:rsid w:val="001D5BFE"/>
    <w:rsid w:val="00267C95"/>
    <w:rsid w:val="00283148"/>
    <w:rsid w:val="003003E3"/>
    <w:rsid w:val="00321FF1"/>
    <w:rsid w:val="00364AB6"/>
    <w:rsid w:val="00390608"/>
    <w:rsid w:val="00410A32"/>
    <w:rsid w:val="00462CCB"/>
    <w:rsid w:val="004D71D1"/>
    <w:rsid w:val="004E218D"/>
    <w:rsid w:val="00622570"/>
    <w:rsid w:val="0064706A"/>
    <w:rsid w:val="00671164"/>
    <w:rsid w:val="007F050F"/>
    <w:rsid w:val="00815E1B"/>
    <w:rsid w:val="0083566F"/>
    <w:rsid w:val="00902C39"/>
    <w:rsid w:val="00971F68"/>
    <w:rsid w:val="00A50C5C"/>
    <w:rsid w:val="00A90AF3"/>
    <w:rsid w:val="00AE2836"/>
    <w:rsid w:val="00B604BA"/>
    <w:rsid w:val="00B97E16"/>
    <w:rsid w:val="00BE4DC5"/>
    <w:rsid w:val="00BF3D22"/>
    <w:rsid w:val="00C55A3E"/>
    <w:rsid w:val="00CA06A9"/>
    <w:rsid w:val="00CA46D3"/>
    <w:rsid w:val="00D1162A"/>
    <w:rsid w:val="00DA27BE"/>
    <w:rsid w:val="00DB681D"/>
    <w:rsid w:val="00EC706D"/>
    <w:rsid w:val="00F40DD1"/>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F1"/>
    <w:pPr>
      <w:spacing w:before="0" w:after="240" w:line="240" w:lineRule="auto"/>
      <w:ind w:left="0" w:firstLine="0"/>
    </w:pPr>
    <w:rPr>
      <w:rFonts w:ascii="Palatino Linotype" w:eastAsia="Times New Roman" w:hAnsi="Palatino Linotype"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50F"/>
    <w:pPr>
      <w:ind w:left="720"/>
      <w:contextualSpacing/>
    </w:pPr>
  </w:style>
  <w:style w:type="paragraph" w:styleId="BalloonText">
    <w:name w:val="Balloon Text"/>
    <w:basedOn w:val="Normal"/>
    <w:link w:val="BalloonTextChar"/>
    <w:uiPriority w:val="99"/>
    <w:semiHidden/>
    <w:unhideWhenUsed/>
    <w:rsid w:val="00C55A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A3E"/>
    <w:rPr>
      <w:rFonts w:ascii="Tahoma" w:eastAsia="Times New Roman" w:hAnsi="Tahoma" w:cs="Tahoma"/>
      <w:sz w:val="16"/>
      <w:szCs w:val="16"/>
      <w:lang w:eastAsia="en-US"/>
    </w:rPr>
  </w:style>
  <w:style w:type="paragraph" w:styleId="Header">
    <w:name w:val="header"/>
    <w:basedOn w:val="Normal"/>
    <w:link w:val="HeaderChar"/>
    <w:uiPriority w:val="99"/>
    <w:semiHidden/>
    <w:unhideWhenUsed/>
    <w:rsid w:val="00DB681D"/>
    <w:pPr>
      <w:tabs>
        <w:tab w:val="center" w:pos="4680"/>
        <w:tab w:val="right" w:pos="9360"/>
      </w:tabs>
      <w:spacing w:after="0"/>
    </w:pPr>
  </w:style>
  <w:style w:type="character" w:customStyle="1" w:styleId="HeaderChar">
    <w:name w:val="Header Char"/>
    <w:basedOn w:val="DefaultParagraphFont"/>
    <w:link w:val="Header"/>
    <w:uiPriority w:val="99"/>
    <w:semiHidden/>
    <w:rsid w:val="00DB681D"/>
    <w:rPr>
      <w:rFonts w:ascii="Palatino Linotype" w:eastAsia="Times New Roman" w:hAnsi="Palatino Linotype" w:cs="Times New Roman"/>
      <w:sz w:val="24"/>
      <w:szCs w:val="24"/>
      <w:lang w:eastAsia="en-US"/>
    </w:rPr>
  </w:style>
  <w:style w:type="paragraph" w:styleId="Footer">
    <w:name w:val="footer"/>
    <w:basedOn w:val="Normal"/>
    <w:link w:val="FooterChar"/>
    <w:uiPriority w:val="99"/>
    <w:semiHidden/>
    <w:unhideWhenUsed/>
    <w:rsid w:val="00DB681D"/>
    <w:pPr>
      <w:tabs>
        <w:tab w:val="center" w:pos="4680"/>
        <w:tab w:val="right" w:pos="9360"/>
      </w:tabs>
      <w:spacing w:after="0"/>
    </w:pPr>
  </w:style>
  <w:style w:type="character" w:customStyle="1" w:styleId="FooterChar">
    <w:name w:val="Footer Char"/>
    <w:basedOn w:val="DefaultParagraphFont"/>
    <w:link w:val="Footer"/>
    <w:uiPriority w:val="99"/>
    <w:semiHidden/>
    <w:rsid w:val="00DB681D"/>
    <w:rPr>
      <w:rFonts w:ascii="Palatino Linotype" w:eastAsia="Times New Roman" w:hAnsi="Palatino Linotype"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C4018-D169-49D5-A27D-68427795D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5</cp:revision>
  <cp:lastPrinted>2009-06-04T18:14:00Z</cp:lastPrinted>
  <dcterms:created xsi:type="dcterms:W3CDTF">2009-06-04T17:33:00Z</dcterms:created>
  <dcterms:modified xsi:type="dcterms:W3CDTF">2009-06-04T18:23:00Z</dcterms:modified>
</cp:coreProperties>
</file>