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42" w:rsidRDefault="004E7E42" w:rsidP="005D2720">
      <w:pPr>
        <w:pStyle w:val="Heading3"/>
        <w:numPr>
          <w:ilvl w:val="0"/>
          <w:numId w:val="0"/>
        </w:numPr>
        <w:ind w:left="2880"/>
      </w:pPr>
      <w:bookmarkStart w:id="0" w:name="_Toc504472910"/>
      <w:bookmarkStart w:id="1" w:name="_Toc504555995"/>
      <w:bookmarkStart w:id="2" w:name="_Toc207892202"/>
      <w:r>
        <w:t xml:space="preserve">Table of </w:t>
      </w:r>
      <w:r w:rsidR="00E7297C">
        <w:t>C</w:t>
      </w:r>
      <w:r>
        <w:t>ontents</w:t>
      </w:r>
      <w:bookmarkEnd w:id="0"/>
      <w:bookmarkEnd w:id="1"/>
      <w:bookmarkEnd w:id="2"/>
    </w:p>
    <w:p w:rsidR="00B10F3F" w:rsidRDefault="00833B14">
      <w:pPr>
        <w:pStyle w:val="TOC1"/>
        <w:rPr>
          <w:rFonts w:asciiTheme="minorHAnsi" w:eastAsiaTheme="minorEastAsia" w:hAnsiTheme="minorHAnsi" w:cstheme="minorBidi"/>
          <w:noProof/>
          <w:sz w:val="22"/>
          <w:szCs w:val="22"/>
          <w:lang w:eastAsia="ja-JP"/>
        </w:rPr>
      </w:pPr>
      <w:r w:rsidRPr="00833B14">
        <w:fldChar w:fldCharType="begin"/>
      </w:r>
      <w:r w:rsidR="004E7E42">
        <w:instrText xml:space="preserve"> TOC \h \z \t "Heading 3,1" </w:instrText>
      </w:r>
      <w:r w:rsidRPr="00833B14">
        <w:fldChar w:fldCharType="separate"/>
      </w:r>
      <w:hyperlink w:anchor="_Toc207892203" w:history="1">
        <w:r w:rsidR="001B3853">
          <w:rPr>
            <w:rStyle w:val="Hyperlink"/>
            <w:noProof/>
          </w:rPr>
          <w:t>I</w:t>
        </w:r>
        <w:r w:rsidR="00B10F3F" w:rsidRPr="00F77247">
          <w:rPr>
            <w:rStyle w:val="Hyperlink"/>
            <w:noProof/>
          </w:rPr>
          <w:t>.</w:t>
        </w:r>
        <w:r w:rsidR="00B10F3F">
          <w:rPr>
            <w:rFonts w:asciiTheme="minorHAnsi" w:eastAsiaTheme="minorEastAsia" w:hAnsiTheme="minorHAnsi" w:cstheme="minorBidi"/>
            <w:noProof/>
            <w:sz w:val="22"/>
            <w:szCs w:val="22"/>
            <w:lang w:eastAsia="ja-JP"/>
          </w:rPr>
          <w:tab/>
        </w:r>
        <w:r w:rsidR="00B10F3F" w:rsidRPr="00F77247">
          <w:rPr>
            <w:rStyle w:val="Hyperlink"/>
            <w:noProof/>
          </w:rPr>
          <w:t>Executive Summary</w:t>
        </w:r>
        <w:r w:rsidR="00B10F3F">
          <w:rPr>
            <w:noProof/>
            <w:webHidden/>
          </w:rPr>
          <w:tab/>
        </w:r>
        <w:r>
          <w:rPr>
            <w:noProof/>
            <w:webHidden/>
          </w:rPr>
          <w:fldChar w:fldCharType="begin"/>
        </w:r>
        <w:r w:rsidR="00B10F3F">
          <w:rPr>
            <w:noProof/>
            <w:webHidden/>
          </w:rPr>
          <w:instrText xml:space="preserve"> PAGEREF _Toc207892203 \h </w:instrText>
        </w:r>
        <w:r>
          <w:rPr>
            <w:noProof/>
            <w:webHidden/>
          </w:rPr>
        </w:r>
        <w:r>
          <w:rPr>
            <w:noProof/>
            <w:webHidden/>
          </w:rPr>
          <w:fldChar w:fldCharType="separate"/>
        </w:r>
        <w:r w:rsidR="001938D6">
          <w:rPr>
            <w:noProof/>
            <w:webHidden/>
          </w:rPr>
          <w:t>1</w:t>
        </w:r>
        <w:r>
          <w:rPr>
            <w:noProof/>
            <w:webHidden/>
          </w:rPr>
          <w:fldChar w:fldCharType="end"/>
        </w:r>
      </w:hyperlink>
    </w:p>
    <w:p w:rsidR="00B10F3F" w:rsidRDefault="00833B14">
      <w:pPr>
        <w:pStyle w:val="TOC1"/>
        <w:rPr>
          <w:rFonts w:asciiTheme="minorHAnsi" w:eastAsiaTheme="minorEastAsia" w:hAnsiTheme="minorHAnsi" w:cstheme="minorBidi"/>
          <w:noProof/>
          <w:sz w:val="22"/>
          <w:szCs w:val="22"/>
          <w:lang w:eastAsia="ja-JP"/>
        </w:rPr>
      </w:pPr>
      <w:hyperlink w:anchor="_Toc207892204" w:history="1">
        <w:r w:rsidR="001B3853">
          <w:rPr>
            <w:rStyle w:val="Hyperlink"/>
            <w:noProof/>
          </w:rPr>
          <w:t>I</w:t>
        </w:r>
        <w:r w:rsidR="00B10F3F" w:rsidRPr="00F77247">
          <w:rPr>
            <w:rStyle w:val="Hyperlink"/>
            <w:noProof/>
          </w:rPr>
          <w:t>I.</w:t>
        </w:r>
        <w:r w:rsidR="00B10F3F">
          <w:rPr>
            <w:rFonts w:asciiTheme="minorHAnsi" w:eastAsiaTheme="minorEastAsia" w:hAnsiTheme="minorHAnsi" w:cstheme="minorBidi"/>
            <w:noProof/>
            <w:sz w:val="22"/>
            <w:szCs w:val="22"/>
            <w:lang w:eastAsia="ja-JP"/>
          </w:rPr>
          <w:tab/>
        </w:r>
        <w:r w:rsidR="00B10F3F" w:rsidRPr="00F77247">
          <w:rPr>
            <w:rStyle w:val="Hyperlink"/>
            <w:noProof/>
          </w:rPr>
          <w:t>General Company Description</w:t>
        </w:r>
        <w:r w:rsidR="00B10F3F">
          <w:rPr>
            <w:noProof/>
            <w:webHidden/>
          </w:rPr>
          <w:tab/>
        </w:r>
        <w:r>
          <w:rPr>
            <w:noProof/>
            <w:webHidden/>
          </w:rPr>
          <w:fldChar w:fldCharType="begin"/>
        </w:r>
        <w:r w:rsidR="00B10F3F">
          <w:rPr>
            <w:noProof/>
            <w:webHidden/>
          </w:rPr>
          <w:instrText xml:space="preserve"> PAGEREF _Toc207892204 \h </w:instrText>
        </w:r>
        <w:r>
          <w:rPr>
            <w:noProof/>
            <w:webHidden/>
          </w:rPr>
        </w:r>
        <w:r>
          <w:rPr>
            <w:noProof/>
            <w:webHidden/>
          </w:rPr>
          <w:fldChar w:fldCharType="separate"/>
        </w:r>
        <w:r w:rsidR="001938D6">
          <w:rPr>
            <w:noProof/>
            <w:webHidden/>
          </w:rPr>
          <w:t>2</w:t>
        </w:r>
        <w:r>
          <w:rPr>
            <w:noProof/>
            <w:webHidden/>
          </w:rPr>
          <w:fldChar w:fldCharType="end"/>
        </w:r>
      </w:hyperlink>
    </w:p>
    <w:p w:rsidR="00B10F3F" w:rsidRDefault="00833B14">
      <w:pPr>
        <w:pStyle w:val="TOC1"/>
        <w:rPr>
          <w:rFonts w:asciiTheme="minorHAnsi" w:eastAsiaTheme="minorEastAsia" w:hAnsiTheme="minorHAnsi" w:cstheme="minorBidi"/>
          <w:noProof/>
          <w:sz w:val="22"/>
          <w:szCs w:val="22"/>
          <w:lang w:eastAsia="ja-JP"/>
        </w:rPr>
      </w:pPr>
      <w:hyperlink w:anchor="_Toc207892205" w:history="1">
        <w:r w:rsidR="001B3853">
          <w:rPr>
            <w:rStyle w:val="Hyperlink"/>
            <w:noProof/>
          </w:rPr>
          <w:t>III</w:t>
        </w:r>
        <w:r w:rsidR="00B10F3F" w:rsidRPr="00F77247">
          <w:rPr>
            <w:rStyle w:val="Hyperlink"/>
            <w:noProof/>
          </w:rPr>
          <w:t>.</w:t>
        </w:r>
        <w:r w:rsidR="00B10F3F">
          <w:rPr>
            <w:rFonts w:asciiTheme="minorHAnsi" w:eastAsiaTheme="minorEastAsia" w:hAnsiTheme="minorHAnsi" w:cstheme="minorBidi"/>
            <w:noProof/>
            <w:sz w:val="22"/>
            <w:szCs w:val="22"/>
            <w:lang w:eastAsia="ja-JP"/>
          </w:rPr>
          <w:tab/>
        </w:r>
        <w:r w:rsidR="00B10F3F" w:rsidRPr="00F77247">
          <w:rPr>
            <w:rStyle w:val="Hyperlink"/>
            <w:noProof/>
          </w:rPr>
          <w:t>Products and Services</w:t>
        </w:r>
        <w:r w:rsidR="00B10F3F">
          <w:rPr>
            <w:noProof/>
            <w:webHidden/>
          </w:rPr>
          <w:tab/>
        </w:r>
        <w:r>
          <w:rPr>
            <w:noProof/>
            <w:webHidden/>
          </w:rPr>
          <w:fldChar w:fldCharType="begin"/>
        </w:r>
        <w:r w:rsidR="00B10F3F">
          <w:rPr>
            <w:noProof/>
            <w:webHidden/>
          </w:rPr>
          <w:instrText xml:space="preserve"> PAGEREF _Toc207892205 \h </w:instrText>
        </w:r>
        <w:r>
          <w:rPr>
            <w:noProof/>
            <w:webHidden/>
          </w:rPr>
        </w:r>
        <w:r>
          <w:rPr>
            <w:noProof/>
            <w:webHidden/>
          </w:rPr>
          <w:fldChar w:fldCharType="separate"/>
        </w:r>
        <w:r w:rsidR="001938D6">
          <w:rPr>
            <w:noProof/>
            <w:webHidden/>
          </w:rPr>
          <w:t>4</w:t>
        </w:r>
        <w:r>
          <w:rPr>
            <w:noProof/>
            <w:webHidden/>
          </w:rPr>
          <w:fldChar w:fldCharType="end"/>
        </w:r>
      </w:hyperlink>
    </w:p>
    <w:p w:rsidR="00B10F3F" w:rsidRDefault="001B3853">
      <w:pPr>
        <w:pStyle w:val="TOC1"/>
        <w:rPr>
          <w:rFonts w:asciiTheme="minorHAnsi" w:eastAsiaTheme="minorEastAsia" w:hAnsiTheme="minorHAnsi" w:cstheme="minorBidi"/>
          <w:noProof/>
          <w:sz w:val="22"/>
          <w:szCs w:val="22"/>
          <w:lang w:eastAsia="ja-JP"/>
        </w:rPr>
      </w:pPr>
      <w:r>
        <w:rPr>
          <w:noProof/>
        </w:rPr>
        <w:t>I</w:t>
      </w:r>
      <w:hyperlink w:anchor="_Toc207892206" w:history="1">
        <w:r w:rsidR="00B10F3F" w:rsidRPr="00F77247">
          <w:rPr>
            <w:rStyle w:val="Hyperlink"/>
            <w:noProof/>
          </w:rPr>
          <w:t>V.</w:t>
        </w:r>
        <w:r w:rsidR="00B10F3F">
          <w:rPr>
            <w:rFonts w:asciiTheme="minorHAnsi" w:eastAsiaTheme="minorEastAsia" w:hAnsiTheme="minorHAnsi" w:cstheme="minorBidi"/>
            <w:noProof/>
            <w:sz w:val="22"/>
            <w:szCs w:val="22"/>
            <w:lang w:eastAsia="ja-JP"/>
          </w:rPr>
          <w:tab/>
        </w:r>
        <w:r w:rsidR="00B10F3F" w:rsidRPr="00F77247">
          <w:rPr>
            <w:rStyle w:val="Hyperlink"/>
            <w:noProof/>
          </w:rPr>
          <w:t>Marketing Plan</w:t>
        </w:r>
        <w:r w:rsidR="00B10F3F">
          <w:rPr>
            <w:noProof/>
            <w:webHidden/>
          </w:rPr>
          <w:tab/>
        </w:r>
        <w:r w:rsidR="00833B14">
          <w:rPr>
            <w:noProof/>
            <w:webHidden/>
          </w:rPr>
          <w:fldChar w:fldCharType="begin"/>
        </w:r>
        <w:r w:rsidR="00B10F3F">
          <w:rPr>
            <w:noProof/>
            <w:webHidden/>
          </w:rPr>
          <w:instrText xml:space="preserve"> PAGEREF _Toc207892206 \h </w:instrText>
        </w:r>
        <w:r w:rsidR="00833B14">
          <w:rPr>
            <w:noProof/>
            <w:webHidden/>
          </w:rPr>
        </w:r>
        <w:r w:rsidR="00833B14">
          <w:rPr>
            <w:noProof/>
            <w:webHidden/>
          </w:rPr>
          <w:fldChar w:fldCharType="separate"/>
        </w:r>
        <w:r w:rsidR="001938D6">
          <w:rPr>
            <w:noProof/>
            <w:webHidden/>
          </w:rPr>
          <w:t>5</w:t>
        </w:r>
        <w:r w:rsidR="00833B14">
          <w:rPr>
            <w:noProof/>
            <w:webHidden/>
          </w:rPr>
          <w:fldChar w:fldCharType="end"/>
        </w:r>
      </w:hyperlink>
    </w:p>
    <w:p w:rsidR="00B10F3F" w:rsidRDefault="00833B14">
      <w:pPr>
        <w:pStyle w:val="TOC1"/>
        <w:rPr>
          <w:rFonts w:asciiTheme="minorHAnsi" w:eastAsiaTheme="minorEastAsia" w:hAnsiTheme="minorHAnsi" w:cstheme="minorBidi"/>
          <w:noProof/>
          <w:sz w:val="22"/>
          <w:szCs w:val="22"/>
          <w:lang w:eastAsia="ja-JP"/>
        </w:rPr>
      </w:pPr>
      <w:hyperlink w:anchor="_Toc207892207" w:history="1">
        <w:r w:rsidR="001B3853">
          <w:rPr>
            <w:rStyle w:val="Hyperlink"/>
            <w:noProof/>
          </w:rPr>
          <w:t>V</w:t>
        </w:r>
        <w:r w:rsidR="00B10F3F" w:rsidRPr="00F77247">
          <w:rPr>
            <w:rStyle w:val="Hyperlink"/>
            <w:noProof/>
          </w:rPr>
          <w:t>.</w:t>
        </w:r>
        <w:r w:rsidR="00B10F3F">
          <w:rPr>
            <w:rFonts w:asciiTheme="minorHAnsi" w:eastAsiaTheme="minorEastAsia" w:hAnsiTheme="minorHAnsi" w:cstheme="minorBidi"/>
            <w:noProof/>
            <w:sz w:val="22"/>
            <w:szCs w:val="22"/>
            <w:lang w:eastAsia="ja-JP"/>
          </w:rPr>
          <w:tab/>
        </w:r>
        <w:r w:rsidR="00B10F3F" w:rsidRPr="00F77247">
          <w:rPr>
            <w:rStyle w:val="Hyperlink"/>
            <w:noProof/>
          </w:rPr>
          <w:t>Operational Plan</w:t>
        </w:r>
        <w:r w:rsidR="00B10F3F">
          <w:rPr>
            <w:noProof/>
            <w:webHidden/>
          </w:rPr>
          <w:tab/>
        </w:r>
        <w:r>
          <w:rPr>
            <w:noProof/>
            <w:webHidden/>
          </w:rPr>
          <w:fldChar w:fldCharType="begin"/>
        </w:r>
        <w:r w:rsidR="00B10F3F">
          <w:rPr>
            <w:noProof/>
            <w:webHidden/>
          </w:rPr>
          <w:instrText xml:space="preserve"> PAGEREF _Toc207892207 \h </w:instrText>
        </w:r>
        <w:r>
          <w:rPr>
            <w:noProof/>
            <w:webHidden/>
          </w:rPr>
        </w:r>
        <w:r>
          <w:rPr>
            <w:noProof/>
            <w:webHidden/>
          </w:rPr>
          <w:fldChar w:fldCharType="separate"/>
        </w:r>
        <w:r w:rsidR="001938D6">
          <w:rPr>
            <w:noProof/>
            <w:webHidden/>
          </w:rPr>
          <w:t>12</w:t>
        </w:r>
        <w:r>
          <w:rPr>
            <w:noProof/>
            <w:webHidden/>
          </w:rPr>
          <w:fldChar w:fldCharType="end"/>
        </w:r>
      </w:hyperlink>
    </w:p>
    <w:p w:rsidR="00B10F3F" w:rsidRDefault="00833B14">
      <w:pPr>
        <w:pStyle w:val="TOC1"/>
        <w:rPr>
          <w:rFonts w:asciiTheme="minorHAnsi" w:eastAsiaTheme="minorEastAsia" w:hAnsiTheme="minorHAnsi" w:cstheme="minorBidi"/>
          <w:noProof/>
          <w:sz w:val="22"/>
          <w:szCs w:val="22"/>
          <w:lang w:eastAsia="ja-JP"/>
        </w:rPr>
      </w:pPr>
      <w:hyperlink w:anchor="_Toc207892208" w:history="1">
        <w:r w:rsidR="001B3853">
          <w:rPr>
            <w:rStyle w:val="Hyperlink"/>
            <w:noProof/>
          </w:rPr>
          <w:t>V</w:t>
        </w:r>
        <w:r w:rsidR="00B10F3F" w:rsidRPr="00F77247">
          <w:rPr>
            <w:rStyle w:val="Hyperlink"/>
            <w:noProof/>
          </w:rPr>
          <w:t>I.</w:t>
        </w:r>
        <w:r w:rsidR="00B10F3F">
          <w:rPr>
            <w:rFonts w:asciiTheme="minorHAnsi" w:eastAsiaTheme="minorEastAsia" w:hAnsiTheme="minorHAnsi" w:cstheme="minorBidi"/>
            <w:noProof/>
            <w:sz w:val="22"/>
            <w:szCs w:val="22"/>
            <w:lang w:eastAsia="ja-JP"/>
          </w:rPr>
          <w:tab/>
        </w:r>
        <w:r w:rsidR="00B10F3F" w:rsidRPr="00F77247">
          <w:rPr>
            <w:rStyle w:val="Hyperlink"/>
            <w:noProof/>
          </w:rPr>
          <w:t>Management and Organization</w:t>
        </w:r>
        <w:r w:rsidR="00B10F3F">
          <w:rPr>
            <w:noProof/>
            <w:webHidden/>
          </w:rPr>
          <w:tab/>
        </w:r>
        <w:r>
          <w:rPr>
            <w:noProof/>
            <w:webHidden/>
          </w:rPr>
          <w:fldChar w:fldCharType="begin"/>
        </w:r>
        <w:r w:rsidR="00B10F3F">
          <w:rPr>
            <w:noProof/>
            <w:webHidden/>
          </w:rPr>
          <w:instrText xml:space="preserve"> PAGEREF _Toc207892208 \h </w:instrText>
        </w:r>
        <w:r>
          <w:rPr>
            <w:noProof/>
            <w:webHidden/>
          </w:rPr>
        </w:r>
        <w:r>
          <w:rPr>
            <w:noProof/>
            <w:webHidden/>
          </w:rPr>
          <w:fldChar w:fldCharType="separate"/>
        </w:r>
        <w:r w:rsidR="001938D6">
          <w:rPr>
            <w:noProof/>
            <w:webHidden/>
          </w:rPr>
          <w:t>13</w:t>
        </w:r>
        <w:r>
          <w:rPr>
            <w:noProof/>
            <w:webHidden/>
          </w:rPr>
          <w:fldChar w:fldCharType="end"/>
        </w:r>
      </w:hyperlink>
    </w:p>
    <w:p w:rsidR="00B10F3F" w:rsidRDefault="00833B14">
      <w:pPr>
        <w:pStyle w:val="TOC1"/>
        <w:rPr>
          <w:rFonts w:asciiTheme="minorHAnsi" w:eastAsiaTheme="minorEastAsia" w:hAnsiTheme="minorHAnsi" w:cstheme="minorBidi"/>
          <w:noProof/>
          <w:sz w:val="22"/>
          <w:szCs w:val="22"/>
          <w:lang w:eastAsia="ja-JP"/>
        </w:rPr>
      </w:pPr>
      <w:hyperlink w:anchor="_Toc207892209" w:history="1">
        <w:r w:rsidR="00B10F3F" w:rsidRPr="00F77247">
          <w:rPr>
            <w:rStyle w:val="Hyperlink"/>
            <w:noProof/>
          </w:rPr>
          <w:t>VII.</w:t>
        </w:r>
        <w:r w:rsidR="00B10F3F">
          <w:rPr>
            <w:rFonts w:asciiTheme="minorHAnsi" w:eastAsiaTheme="minorEastAsia" w:hAnsiTheme="minorHAnsi" w:cstheme="minorBidi"/>
            <w:noProof/>
            <w:sz w:val="22"/>
            <w:szCs w:val="22"/>
            <w:lang w:eastAsia="ja-JP"/>
          </w:rPr>
          <w:tab/>
        </w:r>
        <w:r w:rsidR="00B10F3F" w:rsidRPr="00F77247">
          <w:rPr>
            <w:rStyle w:val="Hyperlink"/>
            <w:noProof/>
          </w:rPr>
          <w:t>Personal Financial Statement</w:t>
        </w:r>
        <w:r w:rsidR="00B10F3F">
          <w:rPr>
            <w:noProof/>
            <w:webHidden/>
          </w:rPr>
          <w:tab/>
        </w:r>
        <w:r>
          <w:rPr>
            <w:noProof/>
            <w:webHidden/>
          </w:rPr>
          <w:fldChar w:fldCharType="begin"/>
        </w:r>
        <w:r w:rsidR="00B10F3F">
          <w:rPr>
            <w:noProof/>
            <w:webHidden/>
          </w:rPr>
          <w:instrText xml:space="preserve"> PAGEREF _Toc207892209 \h </w:instrText>
        </w:r>
        <w:r>
          <w:rPr>
            <w:noProof/>
            <w:webHidden/>
          </w:rPr>
        </w:r>
        <w:r>
          <w:rPr>
            <w:noProof/>
            <w:webHidden/>
          </w:rPr>
          <w:fldChar w:fldCharType="separate"/>
        </w:r>
        <w:r w:rsidR="001938D6">
          <w:rPr>
            <w:noProof/>
            <w:webHidden/>
          </w:rPr>
          <w:t>14</w:t>
        </w:r>
        <w:r>
          <w:rPr>
            <w:noProof/>
            <w:webHidden/>
          </w:rPr>
          <w:fldChar w:fldCharType="end"/>
        </w:r>
      </w:hyperlink>
    </w:p>
    <w:p w:rsidR="00B10F3F" w:rsidRDefault="001B3853">
      <w:pPr>
        <w:pStyle w:val="TOC1"/>
        <w:rPr>
          <w:rFonts w:asciiTheme="minorHAnsi" w:eastAsiaTheme="minorEastAsia" w:hAnsiTheme="minorHAnsi" w:cstheme="minorBidi"/>
          <w:noProof/>
          <w:sz w:val="22"/>
          <w:szCs w:val="22"/>
          <w:lang w:eastAsia="ja-JP"/>
        </w:rPr>
      </w:pPr>
      <w:r>
        <w:rPr>
          <w:noProof/>
        </w:rPr>
        <w:t>V</w:t>
      </w:r>
      <w:hyperlink w:anchor="_Toc207892210" w:history="1">
        <w:r>
          <w:rPr>
            <w:rStyle w:val="Hyperlink"/>
            <w:noProof/>
          </w:rPr>
          <w:t>III</w:t>
        </w:r>
        <w:r w:rsidR="00B10F3F" w:rsidRPr="00F77247">
          <w:rPr>
            <w:rStyle w:val="Hyperlink"/>
            <w:noProof/>
          </w:rPr>
          <w:t>.</w:t>
        </w:r>
        <w:r w:rsidR="00B10F3F">
          <w:rPr>
            <w:rFonts w:asciiTheme="minorHAnsi" w:eastAsiaTheme="minorEastAsia" w:hAnsiTheme="minorHAnsi" w:cstheme="minorBidi"/>
            <w:noProof/>
            <w:sz w:val="22"/>
            <w:szCs w:val="22"/>
            <w:lang w:eastAsia="ja-JP"/>
          </w:rPr>
          <w:tab/>
        </w:r>
        <w:r w:rsidR="00B10F3F" w:rsidRPr="00F77247">
          <w:rPr>
            <w:rStyle w:val="Hyperlink"/>
            <w:noProof/>
          </w:rPr>
          <w:t>Refining the Plan</w:t>
        </w:r>
        <w:r w:rsidR="00B10F3F">
          <w:rPr>
            <w:noProof/>
            <w:webHidden/>
          </w:rPr>
          <w:tab/>
        </w:r>
        <w:r w:rsidR="00833B14">
          <w:rPr>
            <w:noProof/>
            <w:webHidden/>
          </w:rPr>
          <w:fldChar w:fldCharType="begin"/>
        </w:r>
        <w:r w:rsidR="00B10F3F">
          <w:rPr>
            <w:noProof/>
            <w:webHidden/>
          </w:rPr>
          <w:instrText xml:space="preserve"> PAGEREF _Toc207892210 \h </w:instrText>
        </w:r>
        <w:r w:rsidR="00833B14">
          <w:rPr>
            <w:noProof/>
            <w:webHidden/>
          </w:rPr>
        </w:r>
        <w:r w:rsidR="00833B14">
          <w:rPr>
            <w:noProof/>
            <w:webHidden/>
          </w:rPr>
          <w:fldChar w:fldCharType="separate"/>
        </w:r>
        <w:r w:rsidR="001938D6">
          <w:rPr>
            <w:noProof/>
            <w:webHidden/>
          </w:rPr>
          <w:t>16</w:t>
        </w:r>
        <w:r w:rsidR="00833B14">
          <w:rPr>
            <w:noProof/>
            <w:webHidden/>
          </w:rPr>
          <w:fldChar w:fldCharType="end"/>
        </w:r>
      </w:hyperlink>
    </w:p>
    <w:p w:rsidR="00B10F3F" w:rsidRDefault="001B3853">
      <w:pPr>
        <w:pStyle w:val="TOC1"/>
        <w:rPr>
          <w:rFonts w:asciiTheme="minorHAnsi" w:eastAsiaTheme="minorEastAsia" w:hAnsiTheme="minorHAnsi" w:cstheme="minorBidi"/>
          <w:noProof/>
          <w:sz w:val="22"/>
          <w:szCs w:val="22"/>
          <w:lang w:eastAsia="ja-JP"/>
        </w:rPr>
      </w:pPr>
      <w:r>
        <w:rPr>
          <w:noProof/>
        </w:rPr>
        <w:t>I</w:t>
      </w:r>
      <w:hyperlink w:anchor="_Toc207892211" w:history="1">
        <w:r w:rsidR="00B10F3F" w:rsidRPr="00F77247">
          <w:rPr>
            <w:rStyle w:val="Hyperlink"/>
            <w:noProof/>
          </w:rPr>
          <w:t>X.</w:t>
        </w:r>
        <w:r w:rsidR="00B10F3F">
          <w:rPr>
            <w:rFonts w:asciiTheme="minorHAnsi" w:eastAsiaTheme="minorEastAsia" w:hAnsiTheme="minorHAnsi" w:cstheme="minorBidi"/>
            <w:noProof/>
            <w:sz w:val="22"/>
            <w:szCs w:val="22"/>
            <w:lang w:eastAsia="ja-JP"/>
          </w:rPr>
          <w:tab/>
        </w:r>
        <w:r w:rsidR="00B10F3F" w:rsidRPr="00F77247">
          <w:rPr>
            <w:rStyle w:val="Hyperlink"/>
            <w:noProof/>
          </w:rPr>
          <w:t>Appendi</w:t>
        </w:r>
        <w:r w:rsidR="00E612C9">
          <w:rPr>
            <w:rStyle w:val="Hyperlink"/>
            <w:noProof/>
          </w:rPr>
          <w:t>x</w:t>
        </w:r>
        <w:r w:rsidR="00B10F3F">
          <w:rPr>
            <w:noProof/>
            <w:webHidden/>
          </w:rPr>
          <w:tab/>
        </w:r>
        <w:r w:rsidR="00833B14">
          <w:rPr>
            <w:noProof/>
            <w:webHidden/>
          </w:rPr>
          <w:fldChar w:fldCharType="begin"/>
        </w:r>
        <w:r w:rsidR="00B10F3F">
          <w:rPr>
            <w:noProof/>
            <w:webHidden/>
          </w:rPr>
          <w:instrText xml:space="preserve"> PAGEREF _Toc207892211 \h </w:instrText>
        </w:r>
        <w:r w:rsidR="00833B14">
          <w:rPr>
            <w:noProof/>
            <w:webHidden/>
          </w:rPr>
        </w:r>
        <w:r w:rsidR="00833B14">
          <w:rPr>
            <w:noProof/>
            <w:webHidden/>
          </w:rPr>
          <w:fldChar w:fldCharType="separate"/>
        </w:r>
        <w:r w:rsidR="001938D6">
          <w:rPr>
            <w:noProof/>
            <w:webHidden/>
          </w:rPr>
          <w:t>19</w:t>
        </w:r>
        <w:r w:rsidR="00833B14">
          <w:rPr>
            <w:noProof/>
            <w:webHidden/>
          </w:rPr>
          <w:fldChar w:fldCharType="end"/>
        </w:r>
      </w:hyperlink>
    </w:p>
    <w:p w:rsidR="004E7E42" w:rsidRDefault="00833B14" w:rsidP="005D2720">
      <w:pPr>
        <w:pStyle w:val="Heading3"/>
      </w:pPr>
      <w:r>
        <w:lastRenderedPageBreak/>
        <w:fldChar w:fldCharType="end"/>
      </w:r>
      <w:bookmarkStart w:id="3" w:name="_Executive_summary"/>
      <w:bookmarkStart w:id="4" w:name="_Toc504472911"/>
      <w:bookmarkStart w:id="5" w:name="_Toc504555996"/>
      <w:bookmarkStart w:id="6" w:name="_Toc207892203"/>
      <w:bookmarkEnd w:id="3"/>
      <w:r w:rsidR="004E7E42">
        <w:t xml:space="preserve">Executive </w:t>
      </w:r>
      <w:r w:rsidR="00D425AA">
        <w:t>S</w:t>
      </w:r>
      <w:r w:rsidR="004E7E42">
        <w:t>ummary</w:t>
      </w:r>
      <w:bookmarkEnd w:id="4"/>
      <w:bookmarkEnd w:id="5"/>
      <w:bookmarkEnd w:id="6"/>
    </w:p>
    <w:p w:rsidR="0042423E" w:rsidRPr="00DB681D" w:rsidRDefault="0042423E" w:rsidP="0042423E">
      <w:pPr>
        <w:pStyle w:val="ListParagraph"/>
        <w:numPr>
          <w:ilvl w:val="0"/>
          <w:numId w:val="34"/>
        </w:numPr>
        <w:spacing w:after="120" w:line="360" w:lineRule="auto"/>
        <w:contextualSpacing/>
        <w:jc w:val="center"/>
        <w:rPr>
          <w:rFonts w:ascii="Book Antiqua" w:hAnsi="Book Antiqua"/>
          <w:sz w:val="28"/>
          <w:szCs w:val="28"/>
        </w:rPr>
      </w:pPr>
      <w:bookmarkStart w:id="7" w:name="_Toc207892204"/>
      <w:r w:rsidRPr="00DB681D">
        <w:rPr>
          <w:rFonts w:ascii="Book Antiqua" w:hAnsi="Book Antiqua"/>
          <w:sz w:val="28"/>
          <w:szCs w:val="28"/>
        </w:rPr>
        <w:t>Executive Summary</w:t>
      </w:r>
    </w:p>
    <w:p w:rsidR="0042423E" w:rsidRDefault="0042423E" w:rsidP="0042423E">
      <w:pPr>
        <w:rPr>
          <w:rFonts w:ascii="Book Antiqua" w:hAnsi="Book Antiqua"/>
          <w:sz w:val="22"/>
          <w:szCs w:val="22"/>
        </w:rPr>
      </w:pPr>
      <w:r w:rsidRPr="00622570">
        <w:rPr>
          <w:rFonts w:ascii="Book Antiqua" w:hAnsi="Book Antiqua"/>
          <w:sz w:val="22"/>
          <w:szCs w:val="22"/>
        </w:rPr>
        <w:t xml:space="preserve">Cooke Riverside Properties, LLC. is a cottage housing development firm </w:t>
      </w:r>
      <w:r>
        <w:rPr>
          <w:rFonts w:ascii="Book Antiqua" w:hAnsi="Book Antiqua"/>
          <w:sz w:val="22"/>
          <w:szCs w:val="22"/>
        </w:rPr>
        <w:t xml:space="preserve">with the goal </w:t>
      </w:r>
      <w:r>
        <w:rPr>
          <w:sz w:val="21"/>
          <w:szCs w:val="21"/>
        </w:rPr>
        <w:t>t</w:t>
      </w:r>
      <w:r w:rsidRPr="00E834B1">
        <w:rPr>
          <w:sz w:val="21"/>
          <w:szCs w:val="21"/>
        </w:rPr>
        <w:t>o develop a community having good air and water quality inside the houses and outside in the common areas, and promotes livability and sustainability.  To be the most sought after community to live in South King County, and raising the standards for future Clustered Housing developments in Tukwila.</w:t>
      </w:r>
      <w:r w:rsidRPr="00622570">
        <w:rPr>
          <w:rFonts w:ascii="Book Antiqua" w:hAnsi="Book Antiqua"/>
          <w:sz w:val="22"/>
          <w:szCs w:val="22"/>
        </w:rPr>
        <w:t xml:space="preserve">  Cooke Creek Meadows is </w:t>
      </w:r>
      <w:r>
        <w:rPr>
          <w:rFonts w:ascii="Book Antiqua" w:hAnsi="Book Antiqua"/>
          <w:sz w:val="22"/>
          <w:szCs w:val="22"/>
        </w:rPr>
        <w:t>located</w:t>
      </w:r>
      <w:r w:rsidRPr="00622570">
        <w:rPr>
          <w:rFonts w:ascii="Book Antiqua" w:hAnsi="Book Antiqua"/>
          <w:sz w:val="22"/>
          <w:szCs w:val="22"/>
        </w:rPr>
        <w:t xml:space="preserve"> at 13325 Macadam Road S., Tukwila WA.   The site plan for these homes will be designed with the goals of livability and sustainability</w:t>
      </w:r>
      <w:r>
        <w:rPr>
          <w:rFonts w:ascii="Book Antiqua" w:hAnsi="Book Antiqua"/>
          <w:sz w:val="22"/>
          <w:szCs w:val="22"/>
        </w:rPr>
        <w:t xml:space="preserve">.  To encompass 5 homes 1500SF at or above grade and 200- 300SF additional space below grade with attached double garages, 3 homes 1000SF at or above grade and 800SF below grade with detached double garage, and 1 home 1000SF at or above grade with 250SF below grade with attached double garage.  Houses will be LEED certified Gold or Platinum. </w:t>
      </w:r>
    </w:p>
    <w:p w:rsidR="0042423E" w:rsidRDefault="0042423E" w:rsidP="0042423E">
      <w:pPr>
        <w:rPr>
          <w:rFonts w:ascii="Book Antiqua" w:hAnsi="Book Antiqua"/>
          <w:sz w:val="22"/>
          <w:szCs w:val="22"/>
        </w:rPr>
      </w:pPr>
      <w:r>
        <w:rPr>
          <w:rFonts w:ascii="Book Antiqua" w:hAnsi="Book Antiqua"/>
          <w:sz w:val="22"/>
          <w:szCs w:val="22"/>
        </w:rPr>
        <w:t>The Principal Todd Smith is CEO of CRP, LLC. He has 15 years Project Management experience working at the Seattle Parks Department.  Additional 12 years as a owner, general contractor and painting contractor, Professional Home Decorators in Washington DC., during the renaissance of DC, 70’ and 80’s, when slums and tenement housing gave birth to restoration efforts to 3-4 story brownstones (townhomes).</w:t>
      </w:r>
    </w:p>
    <w:p w:rsidR="0042423E" w:rsidRDefault="0042423E" w:rsidP="0042423E">
      <w:pPr>
        <w:spacing w:after="120"/>
        <w:rPr>
          <w:rFonts w:ascii="Book Antiqua" w:hAnsi="Book Antiqua"/>
          <w:b/>
          <w:sz w:val="22"/>
          <w:szCs w:val="22"/>
        </w:rPr>
      </w:pPr>
      <w:r w:rsidRPr="005816E8">
        <w:rPr>
          <w:rFonts w:ascii="Book Antiqua" w:hAnsi="Book Antiqua"/>
          <w:b/>
          <w:sz w:val="22"/>
          <w:szCs w:val="22"/>
        </w:rPr>
        <w:t>Market and Marketing:</w:t>
      </w:r>
    </w:p>
    <w:p w:rsidR="0042423E" w:rsidRDefault="0042423E" w:rsidP="0042423E">
      <w:pPr>
        <w:pStyle w:val="ListParagraph"/>
        <w:ind w:left="0" w:right="-90"/>
        <w:rPr>
          <w:rFonts w:ascii="Book Antiqua" w:hAnsi="Book Antiqua"/>
          <w:sz w:val="22"/>
          <w:szCs w:val="22"/>
        </w:rPr>
      </w:pPr>
      <w:r w:rsidRPr="00BF5C5A">
        <w:rPr>
          <w:rFonts w:ascii="Book Antiqua" w:hAnsi="Book Antiqua"/>
          <w:b/>
          <w:sz w:val="22"/>
          <w:szCs w:val="22"/>
        </w:rPr>
        <w:t>Absorption Rate:</w:t>
      </w:r>
      <w:r>
        <w:rPr>
          <w:rFonts w:ascii="Book Antiqua" w:hAnsi="Book Antiqua"/>
          <w:sz w:val="22"/>
          <w:szCs w:val="22"/>
        </w:rPr>
        <w:t xml:space="preserve"> NW MLS data covering all house sold in surrounding area is 4.1 months.  However, our data analysis covering all of King Co., criteria verified green, 1700SF, community, double garage, suggests the absorption rate maybe closer to 54 days on the market; Avg. Value for 1700SF home in KC $540,871; </w:t>
      </w:r>
      <w:r w:rsidRPr="000643ED">
        <w:rPr>
          <w:rFonts w:ascii="Book Antiqua" w:hAnsi="Book Antiqua"/>
          <w:sz w:val="22"/>
          <w:szCs w:val="22"/>
          <w:highlight w:val="yellow"/>
        </w:rPr>
        <w:t>Presently, no such cottage or clustered housing communities exist in So. King County.  Searchin</w:t>
      </w:r>
      <w:r>
        <w:rPr>
          <w:rFonts w:ascii="Book Antiqua" w:hAnsi="Book Antiqua"/>
          <w:sz w:val="22"/>
          <w:szCs w:val="22"/>
          <w:highlight w:val="yellow"/>
        </w:rPr>
        <w:t xml:space="preserve">g a ½ </w:t>
      </w:r>
      <w:r w:rsidRPr="000643ED">
        <w:rPr>
          <w:rFonts w:ascii="Book Antiqua" w:hAnsi="Book Antiqua"/>
          <w:sz w:val="22"/>
          <w:szCs w:val="22"/>
          <w:highlight w:val="yellow"/>
        </w:rPr>
        <w:t>mile radius from the site using www.nwmls.com we identified 8 houses for sale built after 2005.</w:t>
      </w:r>
      <w:r>
        <w:rPr>
          <w:rFonts w:ascii="Book Antiqua" w:hAnsi="Book Antiqua"/>
          <w:sz w:val="22"/>
          <w:szCs w:val="22"/>
        </w:rPr>
        <w:t xml:space="preserve"> </w:t>
      </w:r>
    </w:p>
    <w:p w:rsidR="0042423E" w:rsidRDefault="0042423E" w:rsidP="0042423E">
      <w:pPr>
        <w:pStyle w:val="ListParagraph"/>
        <w:spacing w:after="120"/>
        <w:ind w:left="0" w:right="-86"/>
        <w:rPr>
          <w:rFonts w:ascii="Book Antiqua" w:hAnsi="Book Antiqua"/>
          <w:b/>
          <w:sz w:val="22"/>
          <w:szCs w:val="22"/>
        </w:rPr>
      </w:pPr>
      <w:r w:rsidRPr="000643ED">
        <w:rPr>
          <w:rFonts w:ascii="Book Antiqua" w:hAnsi="Book Antiqua"/>
          <w:b/>
          <w:sz w:val="22"/>
          <w:szCs w:val="22"/>
        </w:rPr>
        <w:t>Process:</w:t>
      </w:r>
    </w:p>
    <w:p w:rsidR="0042423E" w:rsidRDefault="0042423E" w:rsidP="0042423E">
      <w:pPr>
        <w:pStyle w:val="ListParagraph"/>
        <w:spacing w:after="0"/>
        <w:ind w:left="0" w:right="-86"/>
        <w:rPr>
          <w:rFonts w:ascii="Book Antiqua" w:hAnsi="Book Antiqua"/>
          <w:sz w:val="22"/>
          <w:szCs w:val="22"/>
        </w:rPr>
      </w:pPr>
      <w:r w:rsidRPr="002A3385">
        <w:rPr>
          <w:rFonts w:ascii="Book Antiqua" w:hAnsi="Book Antiqua"/>
          <w:sz w:val="22"/>
          <w:szCs w:val="22"/>
        </w:rPr>
        <w:t>Co</w:t>
      </w:r>
      <w:r>
        <w:rPr>
          <w:rFonts w:ascii="Book Antiqua" w:hAnsi="Book Antiqua"/>
          <w:sz w:val="22"/>
          <w:szCs w:val="22"/>
        </w:rPr>
        <w:t>ncept D</w:t>
      </w:r>
      <w:r w:rsidRPr="002A3385">
        <w:rPr>
          <w:rFonts w:ascii="Book Antiqua" w:hAnsi="Book Antiqua"/>
          <w:sz w:val="22"/>
          <w:szCs w:val="22"/>
        </w:rPr>
        <w:t>esign awarded for cottage housing by Director Community Development April 4, 2008</w:t>
      </w:r>
    </w:p>
    <w:p w:rsidR="0042423E" w:rsidRPr="002A3385" w:rsidRDefault="0042423E" w:rsidP="0042423E">
      <w:pPr>
        <w:pStyle w:val="ListParagraph"/>
        <w:spacing w:after="0"/>
        <w:ind w:left="0" w:right="-86"/>
        <w:rPr>
          <w:rFonts w:ascii="Book Antiqua" w:hAnsi="Book Antiqua"/>
          <w:sz w:val="22"/>
          <w:szCs w:val="22"/>
        </w:rPr>
      </w:pPr>
      <w:r>
        <w:rPr>
          <w:rFonts w:ascii="Book Antiqua" w:hAnsi="Book Antiqua"/>
          <w:sz w:val="22"/>
          <w:szCs w:val="22"/>
        </w:rPr>
        <w:t>Design Review submitted complete March 30, 2009, presently in second round of comments.</w:t>
      </w:r>
    </w:p>
    <w:p w:rsidR="0042423E" w:rsidRPr="002A3385" w:rsidRDefault="0042423E" w:rsidP="0042423E">
      <w:pPr>
        <w:pStyle w:val="ListParagraph"/>
        <w:spacing w:after="0"/>
        <w:ind w:left="0" w:right="-86"/>
        <w:rPr>
          <w:rFonts w:ascii="Book Antiqua" w:hAnsi="Book Antiqua"/>
          <w:sz w:val="22"/>
          <w:szCs w:val="22"/>
        </w:rPr>
      </w:pPr>
      <w:r w:rsidRPr="002A3385">
        <w:rPr>
          <w:rFonts w:ascii="Book Antiqua" w:hAnsi="Book Antiqua"/>
          <w:sz w:val="22"/>
          <w:szCs w:val="22"/>
        </w:rPr>
        <w:t>Require approvals received: SEPA July 2010</w:t>
      </w:r>
    </w:p>
    <w:p w:rsidR="0042423E" w:rsidRPr="002A3385" w:rsidRDefault="0042423E" w:rsidP="0042423E">
      <w:pPr>
        <w:pStyle w:val="ListParagraph"/>
        <w:spacing w:after="0"/>
        <w:ind w:left="0" w:right="-86"/>
        <w:rPr>
          <w:rFonts w:ascii="Book Antiqua" w:hAnsi="Book Antiqua"/>
          <w:sz w:val="22"/>
          <w:szCs w:val="22"/>
        </w:rPr>
      </w:pPr>
      <w:r w:rsidRPr="002A3385">
        <w:rPr>
          <w:rFonts w:ascii="Book Antiqua" w:hAnsi="Book Antiqua"/>
          <w:sz w:val="22"/>
          <w:szCs w:val="22"/>
        </w:rPr>
        <w:tab/>
      </w:r>
      <w:r w:rsidRPr="002A3385">
        <w:rPr>
          <w:rFonts w:ascii="Book Antiqua" w:hAnsi="Book Antiqua"/>
          <w:sz w:val="22"/>
          <w:szCs w:val="22"/>
        </w:rPr>
        <w:tab/>
        <w:t>Wetland survey approved and buffer reduction approved June 2009</w:t>
      </w:r>
    </w:p>
    <w:p w:rsidR="0042423E" w:rsidRPr="002A3385" w:rsidRDefault="0042423E" w:rsidP="0042423E">
      <w:pPr>
        <w:pStyle w:val="ListParagraph"/>
        <w:spacing w:after="0"/>
        <w:ind w:left="0" w:right="-86"/>
        <w:rPr>
          <w:rFonts w:ascii="Book Antiqua" w:hAnsi="Book Antiqua"/>
          <w:sz w:val="22"/>
          <w:szCs w:val="22"/>
        </w:rPr>
      </w:pPr>
      <w:r w:rsidRPr="002A3385">
        <w:rPr>
          <w:rFonts w:ascii="Book Antiqua" w:hAnsi="Book Antiqua"/>
          <w:sz w:val="22"/>
          <w:szCs w:val="22"/>
        </w:rPr>
        <w:t>Pending: Nationwide #27 for wetland enhancement, Army Corp. Engineering</w:t>
      </w:r>
    </w:p>
    <w:p w:rsidR="0042423E" w:rsidRDefault="0042423E" w:rsidP="0042423E">
      <w:pPr>
        <w:pStyle w:val="ListParagraph"/>
        <w:tabs>
          <w:tab w:val="left" w:pos="990"/>
        </w:tabs>
        <w:spacing w:after="0"/>
        <w:ind w:left="0" w:right="-86"/>
        <w:rPr>
          <w:rFonts w:ascii="Book Antiqua" w:hAnsi="Book Antiqua"/>
          <w:sz w:val="22"/>
          <w:szCs w:val="22"/>
        </w:rPr>
      </w:pPr>
      <w:r w:rsidRPr="002A3385">
        <w:rPr>
          <w:rFonts w:ascii="Book Antiqua" w:hAnsi="Book Antiqua"/>
          <w:sz w:val="22"/>
          <w:szCs w:val="22"/>
        </w:rPr>
        <w:tab/>
        <w:t>Short Plat Approval</w:t>
      </w:r>
      <w:r>
        <w:rPr>
          <w:rFonts w:ascii="Book Antiqua" w:hAnsi="Book Antiqua"/>
          <w:sz w:val="22"/>
          <w:szCs w:val="22"/>
        </w:rPr>
        <w:t xml:space="preserve"> Pending est. November-December 2009</w:t>
      </w:r>
    </w:p>
    <w:p w:rsidR="0042423E" w:rsidRDefault="0042423E" w:rsidP="0042423E">
      <w:pPr>
        <w:pStyle w:val="ListParagraph"/>
        <w:ind w:left="1080" w:right="-86"/>
        <w:rPr>
          <w:rFonts w:ascii="Book Antiqua" w:hAnsi="Book Antiqua"/>
          <w:sz w:val="22"/>
          <w:szCs w:val="22"/>
        </w:rPr>
      </w:pPr>
      <w:r>
        <w:rPr>
          <w:rFonts w:ascii="Book Antiqua" w:hAnsi="Book Antiqua"/>
          <w:sz w:val="22"/>
          <w:szCs w:val="22"/>
        </w:rPr>
        <w:t xml:space="preserve">City is allowing modification of their ordinance to stage project in two phases allowing 5 houses per </w:t>
      </w:r>
      <w:r w:rsidR="000D43FC">
        <w:rPr>
          <w:rFonts w:ascii="Book Antiqua" w:hAnsi="Book Antiqua"/>
          <w:sz w:val="22"/>
          <w:szCs w:val="22"/>
        </w:rPr>
        <w:t>P</w:t>
      </w:r>
      <w:r>
        <w:rPr>
          <w:rFonts w:ascii="Book Antiqua" w:hAnsi="Book Antiqua"/>
          <w:sz w:val="22"/>
          <w:szCs w:val="22"/>
        </w:rPr>
        <w:t xml:space="preserve">hase one and 4 houses </w:t>
      </w:r>
      <w:r w:rsidR="000D43FC">
        <w:rPr>
          <w:rFonts w:ascii="Book Antiqua" w:hAnsi="Book Antiqua"/>
          <w:sz w:val="22"/>
          <w:szCs w:val="22"/>
        </w:rPr>
        <w:t>P</w:t>
      </w:r>
      <w:r>
        <w:rPr>
          <w:rFonts w:ascii="Book Antiqua" w:hAnsi="Book Antiqua"/>
          <w:sz w:val="22"/>
          <w:szCs w:val="22"/>
        </w:rPr>
        <w:t>hase two.</w:t>
      </w:r>
    </w:p>
    <w:p w:rsidR="00BF5C5A" w:rsidRPr="002A3385" w:rsidRDefault="00BF5C5A" w:rsidP="00BF5C5A">
      <w:pPr>
        <w:pStyle w:val="ListParagraph"/>
        <w:ind w:left="0" w:right="-86"/>
        <w:rPr>
          <w:rFonts w:ascii="Book Antiqua" w:hAnsi="Book Antiqua"/>
          <w:sz w:val="22"/>
          <w:szCs w:val="22"/>
        </w:rPr>
      </w:pPr>
      <w:r>
        <w:rPr>
          <w:rFonts w:ascii="Book Antiqua" w:hAnsi="Book Antiqua"/>
          <w:sz w:val="22"/>
          <w:szCs w:val="22"/>
        </w:rPr>
        <w:t xml:space="preserve">What we would like to propose is </w:t>
      </w:r>
      <w:r w:rsidR="000D43FC">
        <w:rPr>
          <w:rFonts w:ascii="Book Antiqua" w:hAnsi="Book Antiqua"/>
          <w:sz w:val="22"/>
          <w:szCs w:val="22"/>
        </w:rPr>
        <w:t>obtaining funding to complete</w:t>
      </w:r>
      <w:r>
        <w:rPr>
          <w:rFonts w:ascii="Book Antiqua" w:hAnsi="Book Antiqua"/>
          <w:sz w:val="22"/>
          <w:szCs w:val="22"/>
        </w:rPr>
        <w:t xml:space="preserve"> Wetland Enhancement and Phase1, providing the infrastructure for 5 lots. Our debt to equity</w:t>
      </w:r>
      <w:r w:rsidR="000D43FC">
        <w:rPr>
          <w:rFonts w:ascii="Book Antiqua" w:hAnsi="Book Antiqua"/>
          <w:sz w:val="22"/>
          <w:szCs w:val="22"/>
        </w:rPr>
        <w:t>, 450,000:669,000,</w:t>
      </w:r>
      <w:r>
        <w:rPr>
          <w:rFonts w:ascii="Book Antiqua" w:hAnsi="Book Antiqua"/>
          <w:sz w:val="22"/>
          <w:szCs w:val="22"/>
        </w:rPr>
        <w:t xml:space="preserve"> is </w:t>
      </w:r>
      <w:r w:rsidRPr="000D43FC">
        <w:rPr>
          <w:rFonts w:ascii="Book Antiqua" w:hAnsi="Book Antiqua"/>
          <w:sz w:val="22"/>
          <w:szCs w:val="22"/>
          <w:u w:val="single"/>
        </w:rPr>
        <w:t>.67</w:t>
      </w:r>
      <w:r>
        <w:rPr>
          <w:rFonts w:ascii="Book Antiqua" w:hAnsi="Book Antiqua"/>
          <w:sz w:val="22"/>
          <w:szCs w:val="22"/>
        </w:rPr>
        <w:t xml:space="preserve">. After the Phase 1 is completed our </w:t>
      </w:r>
      <w:r w:rsidR="000D43FC">
        <w:rPr>
          <w:rFonts w:ascii="Book Antiqua" w:hAnsi="Book Antiqua"/>
          <w:sz w:val="22"/>
          <w:szCs w:val="22"/>
        </w:rPr>
        <w:t>equity position i</w:t>
      </w:r>
      <w:r>
        <w:rPr>
          <w:rFonts w:ascii="Book Antiqua" w:hAnsi="Book Antiqua"/>
          <w:sz w:val="22"/>
          <w:szCs w:val="22"/>
        </w:rPr>
        <w:t>s strong</w:t>
      </w:r>
      <w:r w:rsidR="000D43FC">
        <w:rPr>
          <w:rFonts w:ascii="Book Antiqua" w:hAnsi="Book Antiqua"/>
          <w:sz w:val="22"/>
          <w:szCs w:val="22"/>
        </w:rPr>
        <w:t>er to proceed with Phase 2.</w:t>
      </w:r>
      <w:r>
        <w:rPr>
          <w:rFonts w:ascii="Book Antiqua" w:hAnsi="Book Antiqua"/>
          <w:sz w:val="22"/>
          <w:szCs w:val="22"/>
        </w:rPr>
        <w:t xml:space="preserve"> </w:t>
      </w:r>
    </w:p>
    <w:p w:rsidR="0042423E" w:rsidRDefault="0042423E" w:rsidP="0042423E">
      <w:pPr>
        <w:spacing w:after="120"/>
        <w:rPr>
          <w:rFonts w:ascii="Book Antiqua" w:hAnsi="Book Antiqua"/>
          <w:sz w:val="22"/>
          <w:szCs w:val="22"/>
        </w:rPr>
      </w:pPr>
      <w:r w:rsidRPr="00622570">
        <w:rPr>
          <w:rFonts w:ascii="Book Antiqua" w:hAnsi="Book Antiqua"/>
          <w:b/>
          <w:sz w:val="22"/>
          <w:szCs w:val="22"/>
        </w:rPr>
        <w:t>Financials for the project</w:t>
      </w:r>
      <w:r w:rsidRPr="00622570">
        <w:rPr>
          <w:rFonts w:ascii="Book Antiqua" w:hAnsi="Book Antiqua"/>
          <w:sz w:val="22"/>
          <w:szCs w:val="22"/>
        </w:rPr>
        <w:t>…</w:t>
      </w:r>
    </w:p>
    <w:p w:rsidR="0042423E" w:rsidRDefault="0042423E" w:rsidP="0042423E">
      <w:pPr>
        <w:spacing w:after="0"/>
        <w:rPr>
          <w:rFonts w:ascii="Book Antiqua" w:hAnsi="Book Antiqua"/>
          <w:sz w:val="22"/>
          <w:szCs w:val="22"/>
        </w:rPr>
      </w:pPr>
      <w:r>
        <w:rPr>
          <w:rFonts w:ascii="Book Antiqua" w:hAnsi="Book Antiqua"/>
          <w:sz w:val="22"/>
          <w:szCs w:val="22"/>
        </w:rPr>
        <w:t>Revenue:</w:t>
      </w:r>
    </w:p>
    <w:p w:rsidR="0042423E" w:rsidRDefault="0042423E" w:rsidP="0042423E">
      <w:pPr>
        <w:spacing w:after="0"/>
        <w:rPr>
          <w:rFonts w:ascii="Book Antiqua" w:hAnsi="Book Antiqua"/>
          <w:sz w:val="22"/>
          <w:szCs w:val="22"/>
        </w:rPr>
      </w:pPr>
      <w:r>
        <w:rPr>
          <w:rFonts w:ascii="Book Antiqua" w:hAnsi="Book Antiqua"/>
          <w:sz w:val="22"/>
          <w:szCs w:val="22"/>
        </w:rPr>
        <w:t>Eight homes approx. 1700SF avg. $535,000=</w:t>
      </w:r>
      <w:r>
        <w:rPr>
          <w:rFonts w:ascii="Book Antiqua" w:hAnsi="Book Antiqua"/>
          <w:sz w:val="22"/>
          <w:szCs w:val="22"/>
        </w:rPr>
        <w:tab/>
      </w:r>
      <w:r>
        <w:rPr>
          <w:rFonts w:ascii="Book Antiqua" w:hAnsi="Book Antiqua"/>
          <w:sz w:val="22"/>
          <w:szCs w:val="22"/>
        </w:rPr>
        <w:tab/>
        <w:t>$4,</w:t>
      </w:r>
      <w:r w:rsidR="000678C4">
        <w:rPr>
          <w:rFonts w:ascii="Book Antiqua" w:hAnsi="Book Antiqua"/>
          <w:sz w:val="22"/>
          <w:szCs w:val="22"/>
        </w:rPr>
        <w:t>320,000</w:t>
      </w:r>
    </w:p>
    <w:p w:rsidR="0042423E" w:rsidRDefault="0042423E" w:rsidP="0042423E">
      <w:pPr>
        <w:spacing w:after="0"/>
        <w:rPr>
          <w:rFonts w:ascii="Book Antiqua" w:hAnsi="Book Antiqua"/>
          <w:sz w:val="22"/>
          <w:szCs w:val="22"/>
        </w:rPr>
      </w:pPr>
      <w:r>
        <w:rPr>
          <w:rFonts w:ascii="Book Antiqua" w:hAnsi="Book Antiqua"/>
          <w:sz w:val="22"/>
          <w:szCs w:val="22"/>
        </w:rPr>
        <w:lastRenderedPageBreak/>
        <w:t xml:space="preserve">One home approx. 1200SF avg.     </w:t>
      </w:r>
      <w:r>
        <w:rPr>
          <w:rFonts w:ascii="Book Antiqua" w:hAnsi="Book Antiqua"/>
          <w:sz w:val="22"/>
          <w:szCs w:val="22"/>
        </w:rPr>
        <w:tab/>
      </w:r>
      <w:r>
        <w:rPr>
          <w:rFonts w:ascii="Book Antiqua" w:hAnsi="Book Antiqua"/>
          <w:sz w:val="22"/>
          <w:szCs w:val="22"/>
        </w:rPr>
        <w:tab/>
        <w:t>$   375,000</w:t>
      </w:r>
    </w:p>
    <w:p w:rsidR="0042423E" w:rsidRDefault="0042423E" w:rsidP="0042423E">
      <w:pPr>
        <w:spacing w:after="0"/>
        <w:rPr>
          <w:rFonts w:ascii="Book Antiqua" w:hAnsi="Book Antiqua"/>
          <w:sz w:val="22"/>
          <w:szCs w:val="22"/>
        </w:rPr>
      </w:pPr>
      <w:r>
        <w:rPr>
          <w:rFonts w:ascii="Book Antiqua" w:hAnsi="Book Antiqua"/>
          <w:sz w:val="22"/>
          <w:szCs w:val="22"/>
        </w:rPr>
        <w:t>27KWH solar electric panels</w:t>
      </w:r>
      <w:r>
        <w:rPr>
          <w:rFonts w:ascii="Book Antiqua" w:hAnsi="Book Antiqua"/>
          <w:sz w:val="22"/>
          <w:szCs w:val="22"/>
        </w:rPr>
        <w:tab/>
        <w:t xml:space="preserve">        </w:t>
      </w:r>
      <w:r>
        <w:rPr>
          <w:rFonts w:ascii="Book Antiqua" w:hAnsi="Book Antiqua"/>
          <w:sz w:val="22"/>
          <w:szCs w:val="22"/>
        </w:rPr>
        <w:tab/>
      </w:r>
      <w:r>
        <w:rPr>
          <w:rFonts w:ascii="Book Antiqua" w:hAnsi="Book Antiqua"/>
          <w:sz w:val="22"/>
          <w:szCs w:val="22"/>
        </w:rPr>
        <w:tab/>
      </w:r>
      <w:r w:rsidRPr="0042423E">
        <w:rPr>
          <w:rFonts w:ascii="Book Antiqua" w:hAnsi="Book Antiqua"/>
          <w:sz w:val="22"/>
          <w:szCs w:val="22"/>
          <w:u w:val="single"/>
        </w:rPr>
        <w:t>$   225,000</w:t>
      </w:r>
    </w:p>
    <w:p w:rsidR="0042423E" w:rsidRDefault="0042423E" w:rsidP="0042423E">
      <w:pPr>
        <w:spacing w:after="0"/>
        <w:rPr>
          <w:rFonts w:ascii="Book Antiqua" w:hAnsi="Book Antiqua"/>
          <w:sz w:val="22"/>
          <w:szCs w:val="22"/>
        </w:rPr>
      </w:pPr>
      <w:r>
        <w:rPr>
          <w:rFonts w:ascii="Book Antiqua" w:hAnsi="Book Antiqua"/>
          <w:sz w:val="22"/>
          <w:szCs w:val="22"/>
        </w:rPr>
        <w:t>Total Revenue</w:t>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t>$4,</w:t>
      </w:r>
      <w:r w:rsidR="000678C4">
        <w:rPr>
          <w:rFonts w:ascii="Book Antiqua" w:hAnsi="Book Antiqua"/>
          <w:sz w:val="22"/>
          <w:szCs w:val="22"/>
        </w:rPr>
        <w:t>920</w:t>
      </w:r>
      <w:r>
        <w:rPr>
          <w:rFonts w:ascii="Book Antiqua" w:hAnsi="Book Antiqua"/>
          <w:sz w:val="22"/>
          <w:szCs w:val="22"/>
        </w:rPr>
        <w:t>,000</w:t>
      </w:r>
    </w:p>
    <w:p w:rsidR="0042423E" w:rsidRDefault="0042423E" w:rsidP="0042423E">
      <w:pPr>
        <w:spacing w:after="0"/>
        <w:rPr>
          <w:rFonts w:ascii="Book Antiqua" w:hAnsi="Book Antiqua"/>
          <w:sz w:val="22"/>
          <w:szCs w:val="22"/>
        </w:rPr>
      </w:pPr>
    </w:p>
    <w:p w:rsidR="0042423E" w:rsidRPr="00622570" w:rsidRDefault="0042423E" w:rsidP="0042423E">
      <w:pPr>
        <w:spacing w:after="0"/>
        <w:rPr>
          <w:rFonts w:ascii="Book Antiqua" w:hAnsi="Book Antiqua"/>
          <w:sz w:val="22"/>
          <w:szCs w:val="22"/>
        </w:rPr>
      </w:pPr>
      <w:r>
        <w:rPr>
          <w:rFonts w:ascii="Book Antiqua" w:hAnsi="Book Antiqua"/>
          <w:sz w:val="22"/>
          <w:szCs w:val="22"/>
        </w:rPr>
        <w:t>Project Expenses:</w:t>
      </w:r>
    </w:p>
    <w:p w:rsidR="0017760C" w:rsidRPr="0017760C" w:rsidRDefault="0017760C" w:rsidP="0042423E">
      <w:pPr>
        <w:spacing w:after="0"/>
        <w:ind w:left="360"/>
        <w:rPr>
          <w:rFonts w:ascii="Book Antiqua" w:hAnsi="Book Antiqua"/>
          <w:sz w:val="22"/>
          <w:szCs w:val="22"/>
        </w:rPr>
      </w:pPr>
      <w:r w:rsidRPr="0017760C">
        <w:rPr>
          <w:rFonts w:ascii="Book Antiqua" w:hAnsi="Book Antiqua"/>
          <w:sz w:val="22"/>
          <w:szCs w:val="22"/>
        </w:rPr>
        <w:t>Consultants</w:t>
      </w:r>
      <w:r w:rsidRPr="0017760C">
        <w:rPr>
          <w:rFonts w:ascii="Book Antiqua" w:hAnsi="Book Antiqua"/>
          <w:sz w:val="22"/>
          <w:szCs w:val="22"/>
        </w:rPr>
        <w:tab/>
      </w:r>
      <w:r w:rsidRPr="0017760C">
        <w:rPr>
          <w:rFonts w:ascii="Book Antiqua" w:hAnsi="Book Antiqua"/>
          <w:sz w:val="22"/>
          <w:szCs w:val="22"/>
        </w:rPr>
        <w:tab/>
      </w:r>
      <w:r w:rsidRPr="0017760C">
        <w:rPr>
          <w:rFonts w:ascii="Book Antiqua" w:hAnsi="Book Antiqua"/>
          <w:sz w:val="22"/>
          <w:szCs w:val="22"/>
        </w:rPr>
        <w:tab/>
        <w:t>$ 161,</w:t>
      </w:r>
      <w:r>
        <w:rPr>
          <w:rFonts w:ascii="Book Antiqua" w:hAnsi="Book Antiqua"/>
          <w:sz w:val="22"/>
          <w:szCs w:val="22"/>
        </w:rPr>
        <w:t>1</w:t>
      </w:r>
      <w:r w:rsidRPr="0017760C">
        <w:rPr>
          <w:rFonts w:ascii="Book Antiqua" w:hAnsi="Book Antiqua"/>
          <w:sz w:val="22"/>
          <w:szCs w:val="22"/>
        </w:rPr>
        <w:t xml:space="preserve">00 </w:t>
      </w:r>
    </w:p>
    <w:p w:rsidR="0017760C" w:rsidRPr="0017760C" w:rsidRDefault="00E50258" w:rsidP="0042423E">
      <w:pPr>
        <w:spacing w:after="0"/>
        <w:ind w:left="360"/>
        <w:rPr>
          <w:rFonts w:ascii="Book Antiqua" w:hAnsi="Book Antiqua"/>
          <w:sz w:val="22"/>
          <w:szCs w:val="22"/>
        </w:rPr>
      </w:pPr>
      <w:r w:rsidRPr="0017760C">
        <w:rPr>
          <w:rFonts w:ascii="Book Antiqua" w:hAnsi="Book Antiqua"/>
          <w:sz w:val="22"/>
          <w:szCs w:val="22"/>
        </w:rPr>
        <w:t>Permits</w:t>
      </w:r>
      <w:r w:rsidRPr="0017760C">
        <w:rPr>
          <w:rFonts w:ascii="Book Antiqua" w:hAnsi="Book Antiqua"/>
          <w:sz w:val="22"/>
          <w:szCs w:val="22"/>
        </w:rPr>
        <w:tab/>
      </w:r>
      <w:r w:rsidRPr="0017760C">
        <w:rPr>
          <w:rFonts w:ascii="Book Antiqua" w:hAnsi="Book Antiqua"/>
          <w:sz w:val="22"/>
          <w:szCs w:val="22"/>
        </w:rPr>
        <w:tab/>
      </w:r>
      <w:r w:rsidR="0017760C" w:rsidRPr="0017760C">
        <w:rPr>
          <w:rFonts w:ascii="Book Antiqua" w:hAnsi="Book Antiqua"/>
          <w:sz w:val="22"/>
          <w:szCs w:val="22"/>
        </w:rPr>
        <w:tab/>
      </w:r>
      <w:r w:rsidRPr="0017760C">
        <w:rPr>
          <w:rFonts w:ascii="Book Antiqua" w:hAnsi="Book Antiqua"/>
          <w:sz w:val="22"/>
          <w:szCs w:val="22"/>
        </w:rPr>
        <w:t xml:space="preserve">$ </w:t>
      </w:r>
      <w:r w:rsidR="008D3FB5">
        <w:rPr>
          <w:rFonts w:ascii="Book Antiqua" w:hAnsi="Book Antiqua"/>
          <w:sz w:val="22"/>
          <w:szCs w:val="22"/>
        </w:rPr>
        <w:t xml:space="preserve">  </w:t>
      </w:r>
      <w:r w:rsidRPr="0017760C">
        <w:rPr>
          <w:rFonts w:ascii="Book Antiqua" w:hAnsi="Book Antiqua"/>
          <w:sz w:val="22"/>
          <w:szCs w:val="22"/>
        </w:rPr>
        <w:t>22</w:t>
      </w:r>
      <w:r w:rsidR="0017760C">
        <w:rPr>
          <w:rFonts w:ascii="Book Antiqua" w:hAnsi="Book Antiqua"/>
          <w:sz w:val="22"/>
          <w:szCs w:val="22"/>
        </w:rPr>
        <w:t>,</w:t>
      </w:r>
      <w:r w:rsidRPr="0017760C">
        <w:rPr>
          <w:rFonts w:ascii="Book Antiqua" w:hAnsi="Book Antiqua"/>
          <w:sz w:val="22"/>
          <w:szCs w:val="22"/>
        </w:rPr>
        <w:t>280</w:t>
      </w:r>
    </w:p>
    <w:p w:rsidR="0017760C" w:rsidRPr="0017760C" w:rsidRDefault="00E50258" w:rsidP="0042423E">
      <w:pPr>
        <w:spacing w:after="0"/>
        <w:ind w:left="360"/>
        <w:rPr>
          <w:rFonts w:ascii="Book Antiqua" w:hAnsi="Book Antiqua"/>
          <w:sz w:val="22"/>
          <w:szCs w:val="22"/>
        </w:rPr>
      </w:pPr>
      <w:r w:rsidRPr="0017760C">
        <w:rPr>
          <w:rFonts w:ascii="Book Antiqua" w:hAnsi="Book Antiqua"/>
          <w:sz w:val="22"/>
          <w:szCs w:val="22"/>
        </w:rPr>
        <w:t>Wetland enhancement</w:t>
      </w:r>
      <w:r w:rsidRPr="0017760C">
        <w:rPr>
          <w:rFonts w:ascii="Book Antiqua" w:hAnsi="Book Antiqua"/>
          <w:sz w:val="22"/>
          <w:szCs w:val="22"/>
        </w:rPr>
        <w:tab/>
      </w:r>
      <w:r w:rsidR="0017760C" w:rsidRPr="0017760C">
        <w:rPr>
          <w:rFonts w:ascii="Book Antiqua" w:hAnsi="Book Antiqua"/>
          <w:sz w:val="22"/>
          <w:szCs w:val="22"/>
        </w:rPr>
        <w:tab/>
      </w:r>
      <w:r w:rsidRPr="0017760C">
        <w:rPr>
          <w:rFonts w:ascii="Book Antiqua" w:hAnsi="Book Antiqua"/>
          <w:sz w:val="22"/>
          <w:szCs w:val="22"/>
        </w:rPr>
        <w:t xml:space="preserve">$   12,000 </w:t>
      </w:r>
    </w:p>
    <w:p w:rsidR="0017760C" w:rsidRPr="0017760C" w:rsidRDefault="00E50258" w:rsidP="0042423E">
      <w:pPr>
        <w:spacing w:after="0"/>
        <w:ind w:left="360"/>
        <w:rPr>
          <w:rFonts w:ascii="Book Antiqua" w:hAnsi="Book Antiqua"/>
          <w:sz w:val="22"/>
          <w:szCs w:val="22"/>
        </w:rPr>
      </w:pPr>
      <w:r w:rsidRPr="0017760C">
        <w:rPr>
          <w:rFonts w:ascii="Book Antiqua" w:hAnsi="Book Antiqua"/>
          <w:sz w:val="22"/>
          <w:szCs w:val="22"/>
        </w:rPr>
        <w:t>Infrastructure</w:t>
      </w:r>
      <w:r w:rsidR="000678C4" w:rsidRPr="0017760C">
        <w:rPr>
          <w:rFonts w:ascii="Book Antiqua" w:hAnsi="Book Antiqua"/>
          <w:sz w:val="22"/>
          <w:szCs w:val="22"/>
        </w:rPr>
        <w:tab/>
      </w:r>
      <w:r w:rsidRPr="0017760C">
        <w:rPr>
          <w:rFonts w:ascii="Book Antiqua" w:hAnsi="Book Antiqua"/>
          <w:sz w:val="22"/>
          <w:szCs w:val="22"/>
        </w:rPr>
        <w:tab/>
      </w:r>
      <w:r w:rsidR="0017760C" w:rsidRPr="0017760C">
        <w:rPr>
          <w:rFonts w:ascii="Book Antiqua" w:hAnsi="Book Antiqua"/>
          <w:sz w:val="22"/>
          <w:szCs w:val="22"/>
        </w:rPr>
        <w:tab/>
      </w:r>
      <w:r w:rsidR="000678C4" w:rsidRPr="0017760C">
        <w:rPr>
          <w:rFonts w:ascii="Book Antiqua" w:hAnsi="Book Antiqua"/>
          <w:sz w:val="22"/>
          <w:szCs w:val="22"/>
        </w:rPr>
        <w:t>$   3</w:t>
      </w:r>
      <w:r w:rsidRPr="0017760C">
        <w:rPr>
          <w:rFonts w:ascii="Book Antiqua" w:hAnsi="Book Antiqua"/>
          <w:sz w:val="22"/>
          <w:szCs w:val="22"/>
        </w:rPr>
        <w:t>78</w:t>
      </w:r>
      <w:r w:rsidR="000678C4" w:rsidRPr="0017760C">
        <w:rPr>
          <w:rFonts w:ascii="Book Antiqua" w:hAnsi="Book Antiqua"/>
          <w:sz w:val="22"/>
          <w:szCs w:val="22"/>
        </w:rPr>
        <w:t xml:space="preserve">,000 </w:t>
      </w:r>
    </w:p>
    <w:p w:rsidR="0042423E" w:rsidRPr="0017760C" w:rsidRDefault="00E50258" w:rsidP="0042423E">
      <w:pPr>
        <w:spacing w:after="0"/>
        <w:ind w:left="360"/>
        <w:rPr>
          <w:rFonts w:ascii="Book Antiqua" w:hAnsi="Book Antiqua"/>
          <w:sz w:val="22"/>
          <w:szCs w:val="22"/>
        </w:rPr>
      </w:pPr>
      <w:r w:rsidRPr="0017760C">
        <w:rPr>
          <w:rFonts w:ascii="Book Antiqua" w:hAnsi="Book Antiqua"/>
          <w:sz w:val="22"/>
          <w:szCs w:val="22"/>
        </w:rPr>
        <w:t>Improvements</w:t>
      </w:r>
      <w:r w:rsidRPr="0017760C">
        <w:rPr>
          <w:rFonts w:ascii="Book Antiqua" w:hAnsi="Book Antiqua"/>
          <w:sz w:val="22"/>
          <w:szCs w:val="22"/>
        </w:rPr>
        <w:tab/>
      </w:r>
      <w:r w:rsidRPr="0017760C">
        <w:rPr>
          <w:rFonts w:ascii="Book Antiqua" w:hAnsi="Book Antiqua"/>
          <w:sz w:val="22"/>
          <w:szCs w:val="22"/>
        </w:rPr>
        <w:tab/>
      </w:r>
      <w:r w:rsidR="0017760C" w:rsidRPr="0017760C">
        <w:rPr>
          <w:rFonts w:ascii="Book Antiqua" w:hAnsi="Book Antiqua"/>
          <w:sz w:val="22"/>
          <w:szCs w:val="22"/>
        </w:rPr>
        <w:tab/>
      </w:r>
      <w:r w:rsidRPr="0017760C">
        <w:rPr>
          <w:rFonts w:ascii="Book Antiqua" w:hAnsi="Book Antiqua"/>
          <w:sz w:val="22"/>
          <w:szCs w:val="22"/>
        </w:rPr>
        <w:t>$1,6</w:t>
      </w:r>
      <w:r w:rsidR="0017760C">
        <w:rPr>
          <w:rFonts w:ascii="Book Antiqua" w:hAnsi="Book Antiqua"/>
          <w:sz w:val="22"/>
          <w:szCs w:val="22"/>
        </w:rPr>
        <w:t>15</w:t>
      </w:r>
      <w:r w:rsidRPr="0017760C">
        <w:rPr>
          <w:rFonts w:ascii="Book Antiqua" w:hAnsi="Book Antiqua"/>
          <w:sz w:val="22"/>
          <w:szCs w:val="22"/>
        </w:rPr>
        <w:t>,000</w:t>
      </w:r>
    </w:p>
    <w:p w:rsidR="0017760C" w:rsidRPr="0017760C" w:rsidRDefault="0017760C" w:rsidP="0042423E">
      <w:pPr>
        <w:spacing w:after="0"/>
        <w:ind w:left="360"/>
        <w:rPr>
          <w:rFonts w:ascii="Book Antiqua" w:hAnsi="Book Antiqua"/>
          <w:sz w:val="22"/>
          <w:szCs w:val="22"/>
        </w:rPr>
      </w:pPr>
      <w:r w:rsidRPr="0017760C">
        <w:rPr>
          <w:rFonts w:ascii="Book Antiqua" w:hAnsi="Book Antiqua"/>
          <w:sz w:val="22"/>
          <w:szCs w:val="22"/>
        </w:rPr>
        <w:t xml:space="preserve">Landscaping/Promenade/Green </w:t>
      </w:r>
      <w:r w:rsidRPr="0017760C">
        <w:rPr>
          <w:rFonts w:ascii="Book Antiqua" w:hAnsi="Book Antiqua"/>
          <w:sz w:val="22"/>
          <w:szCs w:val="22"/>
        </w:rPr>
        <w:tab/>
        <w:t>$   275,000</w:t>
      </w:r>
    </w:p>
    <w:p w:rsidR="0042423E" w:rsidRPr="0017760C" w:rsidRDefault="0042423E" w:rsidP="0042423E">
      <w:pPr>
        <w:spacing w:after="0"/>
        <w:ind w:left="360"/>
        <w:rPr>
          <w:rFonts w:ascii="Book Antiqua" w:hAnsi="Book Antiqua"/>
          <w:sz w:val="22"/>
          <w:szCs w:val="22"/>
        </w:rPr>
      </w:pPr>
      <w:r w:rsidRPr="0017760C">
        <w:rPr>
          <w:rFonts w:ascii="Book Antiqua" w:hAnsi="Book Antiqua"/>
          <w:sz w:val="22"/>
          <w:szCs w:val="22"/>
        </w:rPr>
        <w:t>Contingency</w:t>
      </w:r>
      <w:r w:rsidRPr="0017760C">
        <w:rPr>
          <w:rFonts w:ascii="Book Antiqua" w:hAnsi="Book Antiqua"/>
          <w:sz w:val="22"/>
          <w:szCs w:val="22"/>
        </w:rPr>
        <w:tab/>
      </w:r>
      <w:r w:rsidR="00E50258" w:rsidRPr="0017760C">
        <w:rPr>
          <w:rFonts w:ascii="Book Antiqua" w:hAnsi="Book Antiqua"/>
          <w:sz w:val="22"/>
          <w:szCs w:val="22"/>
        </w:rPr>
        <w:tab/>
      </w:r>
      <w:r w:rsidR="0017760C" w:rsidRPr="0017760C">
        <w:rPr>
          <w:rFonts w:ascii="Book Antiqua" w:hAnsi="Book Antiqua"/>
          <w:sz w:val="22"/>
          <w:szCs w:val="22"/>
        </w:rPr>
        <w:tab/>
      </w:r>
      <w:r w:rsidRPr="0017760C">
        <w:rPr>
          <w:rFonts w:ascii="Book Antiqua" w:hAnsi="Book Antiqua"/>
          <w:sz w:val="22"/>
          <w:szCs w:val="22"/>
        </w:rPr>
        <w:t>$   2</w:t>
      </w:r>
      <w:r w:rsidR="00E50258" w:rsidRPr="0017760C">
        <w:rPr>
          <w:rFonts w:ascii="Book Antiqua" w:hAnsi="Book Antiqua"/>
          <w:sz w:val="22"/>
          <w:szCs w:val="22"/>
        </w:rPr>
        <w:t>5</w:t>
      </w:r>
      <w:r w:rsidRPr="0017760C">
        <w:rPr>
          <w:rFonts w:ascii="Book Antiqua" w:hAnsi="Book Antiqua"/>
          <w:sz w:val="22"/>
          <w:szCs w:val="22"/>
        </w:rPr>
        <w:t>5,000</w:t>
      </w:r>
      <w:r w:rsidR="00E50258" w:rsidRPr="0017760C">
        <w:rPr>
          <w:rFonts w:ascii="Book Antiqua" w:hAnsi="Book Antiqua"/>
          <w:sz w:val="22"/>
          <w:szCs w:val="22"/>
        </w:rPr>
        <w:t xml:space="preserve"> </w:t>
      </w:r>
      <w:r w:rsidR="00E50258" w:rsidRPr="0017760C">
        <w:rPr>
          <w:rFonts w:ascii="Book Antiqua" w:hAnsi="Book Antiqua"/>
          <w:sz w:val="22"/>
          <w:szCs w:val="22"/>
        </w:rPr>
        <w:tab/>
      </w:r>
    </w:p>
    <w:p w:rsidR="0042423E" w:rsidRDefault="0042423E" w:rsidP="0042423E">
      <w:pPr>
        <w:spacing w:after="0"/>
        <w:ind w:left="360"/>
        <w:rPr>
          <w:rFonts w:ascii="Book Antiqua" w:hAnsi="Book Antiqua"/>
          <w:sz w:val="18"/>
          <w:szCs w:val="18"/>
        </w:rPr>
      </w:pPr>
      <w:r w:rsidRPr="0017760C">
        <w:rPr>
          <w:rFonts w:ascii="Book Antiqua" w:hAnsi="Book Antiqua"/>
          <w:sz w:val="22"/>
          <w:szCs w:val="22"/>
        </w:rPr>
        <w:t>Real</w:t>
      </w:r>
      <w:r w:rsidRPr="00286487">
        <w:rPr>
          <w:rFonts w:ascii="Book Antiqua" w:hAnsi="Book Antiqua"/>
          <w:sz w:val="22"/>
          <w:szCs w:val="22"/>
        </w:rPr>
        <w:t xml:space="preserve"> Estate Sales</w:t>
      </w:r>
      <w:r>
        <w:rPr>
          <w:rFonts w:ascii="Book Antiqua" w:hAnsi="Book Antiqua"/>
          <w:sz w:val="18"/>
          <w:szCs w:val="18"/>
        </w:rPr>
        <w:tab/>
      </w:r>
      <w:r>
        <w:rPr>
          <w:rFonts w:ascii="Book Antiqua" w:hAnsi="Book Antiqua"/>
          <w:sz w:val="18"/>
          <w:szCs w:val="18"/>
        </w:rPr>
        <w:tab/>
      </w:r>
      <w:r w:rsidR="0017760C">
        <w:rPr>
          <w:rFonts w:ascii="Book Antiqua" w:hAnsi="Book Antiqua"/>
          <w:sz w:val="18"/>
          <w:szCs w:val="18"/>
        </w:rPr>
        <w:tab/>
      </w:r>
      <w:r>
        <w:rPr>
          <w:rFonts w:ascii="Book Antiqua" w:hAnsi="Book Antiqua"/>
          <w:sz w:val="22"/>
          <w:szCs w:val="22"/>
        </w:rPr>
        <w:t xml:space="preserve">$ </w:t>
      </w:r>
      <w:r w:rsidR="008D3FB5">
        <w:rPr>
          <w:rFonts w:ascii="Book Antiqua" w:hAnsi="Book Antiqua"/>
          <w:sz w:val="22"/>
          <w:szCs w:val="22"/>
        </w:rPr>
        <w:t xml:space="preserve"> </w:t>
      </w:r>
      <w:r w:rsidR="00E50258">
        <w:rPr>
          <w:rFonts w:ascii="Book Antiqua" w:hAnsi="Book Antiqua"/>
          <w:sz w:val="22"/>
          <w:szCs w:val="22"/>
        </w:rPr>
        <w:t>196,800</w:t>
      </w:r>
    </w:p>
    <w:p w:rsidR="0042423E" w:rsidRDefault="0042423E" w:rsidP="0042423E">
      <w:pPr>
        <w:spacing w:after="0"/>
        <w:rPr>
          <w:rFonts w:ascii="Book Antiqua" w:hAnsi="Book Antiqua"/>
          <w:b/>
          <w:sz w:val="22"/>
          <w:szCs w:val="22"/>
        </w:rPr>
      </w:pPr>
      <w:r>
        <w:rPr>
          <w:rFonts w:ascii="Book Antiqua" w:hAnsi="Book Antiqua"/>
          <w:sz w:val="22"/>
          <w:szCs w:val="22"/>
        </w:rPr>
        <w:t xml:space="preserve">Total Cost of </w:t>
      </w:r>
      <w:r w:rsidR="0017760C">
        <w:rPr>
          <w:rFonts w:ascii="Book Antiqua" w:hAnsi="Book Antiqua"/>
          <w:sz w:val="22"/>
          <w:szCs w:val="22"/>
        </w:rPr>
        <w:t>Sales</w:t>
      </w:r>
      <w:r>
        <w:rPr>
          <w:rFonts w:ascii="Book Antiqua" w:hAnsi="Book Antiqua"/>
          <w:sz w:val="22"/>
          <w:szCs w:val="22"/>
        </w:rPr>
        <w:tab/>
      </w:r>
      <w:r>
        <w:rPr>
          <w:rFonts w:ascii="Book Antiqua" w:hAnsi="Book Antiqua"/>
          <w:sz w:val="22"/>
          <w:szCs w:val="22"/>
        </w:rPr>
        <w:tab/>
      </w:r>
      <w:r w:rsidR="0017760C">
        <w:rPr>
          <w:rFonts w:ascii="Book Antiqua" w:hAnsi="Book Antiqua"/>
          <w:sz w:val="22"/>
          <w:szCs w:val="22"/>
        </w:rPr>
        <w:tab/>
      </w:r>
      <w:r w:rsidRPr="00286487">
        <w:rPr>
          <w:rFonts w:ascii="Book Antiqua" w:hAnsi="Book Antiqua"/>
          <w:b/>
          <w:sz w:val="22"/>
          <w:szCs w:val="22"/>
        </w:rPr>
        <w:t xml:space="preserve">$ </w:t>
      </w:r>
      <w:r w:rsidR="0017760C">
        <w:rPr>
          <w:rFonts w:ascii="Book Antiqua" w:hAnsi="Book Antiqua"/>
          <w:b/>
          <w:sz w:val="22"/>
          <w:szCs w:val="22"/>
        </w:rPr>
        <w:t>2,915,180</w:t>
      </w:r>
    </w:p>
    <w:p w:rsidR="0017760C" w:rsidRPr="00286487" w:rsidRDefault="0017760C" w:rsidP="0017760C">
      <w:pPr>
        <w:spacing w:after="0"/>
        <w:ind w:left="360"/>
        <w:rPr>
          <w:rFonts w:ascii="Book Antiqua" w:hAnsi="Book Antiqua"/>
          <w:sz w:val="22"/>
          <w:szCs w:val="22"/>
        </w:rPr>
      </w:pPr>
      <w:r>
        <w:rPr>
          <w:rFonts w:ascii="Book Antiqua" w:hAnsi="Book Antiqua"/>
          <w:sz w:val="22"/>
          <w:szCs w:val="22"/>
        </w:rPr>
        <w:t>Administrative Expense</w:t>
      </w:r>
      <w:r w:rsidRPr="00CA4027">
        <w:rPr>
          <w:rFonts w:ascii="Book Antiqua" w:hAnsi="Book Antiqua"/>
          <w:sz w:val="22"/>
          <w:szCs w:val="22"/>
        </w:rPr>
        <w:tab/>
      </w:r>
      <w:r>
        <w:rPr>
          <w:rFonts w:ascii="Book Antiqua" w:hAnsi="Book Antiqua"/>
          <w:sz w:val="22"/>
          <w:szCs w:val="22"/>
        </w:rPr>
        <w:tab/>
      </w:r>
      <w:r w:rsidRPr="00CA4027">
        <w:rPr>
          <w:rFonts w:ascii="Book Antiqua" w:hAnsi="Book Antiqua"/>
          <w:sz w:val="22"/>
          <w:szCs w:val="22"/>
        </w:rPr>
        <w:t>$</w:t>
      </w:r>
      <w:r>
        <w:rPr>
          <w:rFonts w:ascii="Book Antiqua" w:hAnsi="Book Antiqua"/>
          <w:sz w:val="22"/>
          <w:szCs w:val="22"/>
        </w:rPr>
        <w:t xml:space="preserve">  224,820</w:t>
      </w:r>
    </w:p>
    <w:p w:rsidR="0042423E" w:rsidRDefault="0042423E" w:rsidP="0042423E">
      <w:pPr>
        <w:spacing w:after="0"/>
        <w:rPr>
          <w:rFonts w:ascii="Book Antiqua" w:hAnsi="Book Antiqua"/>
          <w:sz w:val="22"/>
          <w:szCs w:val="22"/>
        </w:rPr>
      </w:pPr>
      <w:r>
        <w:rPr>
          <w:rFonts w:ascii="Book Antiqua" w:hAnsi="Book Antiqua"/>
          <w:sz w:val="22"/>
          <w:szCs w:val="22"/>
        </w:rPr>
        <w:t xml:space="preserve">Total </w:t>
      </w:r>
      <w:r w:rsidR="0017760C">
        <w:rPr>
          <w:rFonts w:ascii="Book Antiqua" w:hAnsi="Book Antiqua"/>
          <w:sz w:val="22"/>
          <w:szCs w:val="22"/>
        </w:rPr>
        <w:tab/>
      </w:r>
      <w:r w:rsidR="0017760C">
        <w:rPr>
          <w:rFonts w:ascii="Book Antiqua" w:hAnsi="Book Antiqua"/>
          <w:sz w:val="22"/>
          <w:szCs w:val="22"/>
        </w:rPr>
        <w:tab/>
      </w:r>
      <w:r w:rsidR="0017760C">
        <w:rPr>
          <w:rFonts w:ascii="Book Antiqua" w:hAnsi="Book Antiqua"/>
          <w:sz w:val="22"/>
          <w:szCs w:val="22"/>
        </w:rPr>
        <w:tab/>
      </w:r>
      <w:r w:rsidR="0017760C">
        <w:rPr>
          <w:rFonts w:ascii="Book Antiqua" w:hAnsi="Book Antiqua"/>
          <w:sz w:val="22"/>
          <w:szCs w:val="22"/>
        </w:rPr>
        <w:tab/>
        <w:t>$3,140,000</w:t>
      </w:r>
    </w:p>
    <w:p w:rsidR="0042423E" w:rsidRDefault="0042423E" w:rsidP="0042423E">
      <w:pPr>
        <w:spacing w:after="0"/>
        <w:rPr>
          <w:rFonts w:ascii="Book Antiqua" w:hAnsi="Book Antiqua"/>
          <w:b/>
          <w:sz w:val="22"/>
          <w:szCs w:val="22"/>
        </w:rPr>
      </w:pPr>
      <w:r w:rsidRPr="002A3385">
        <w:rPr>
          <w:rFonts w:ascii="Book Antiqua" w:hAnsi="Book Antiqua"/>
          <w:b/>
          <w:sz w:val="22"/>
          <w:szCs w:val="22"/>
        </w:rPr>
        <w:t>Net Profit</w:t>
      </w:r>
      <w:r>
        <w:rPr>
          <w:rFonts w:ascii="Book Antiqua" w:hAnsi="Book Antiqua"/>
          <w:b/>
          <w:sz w:val="22"/>
          <w:szCs w:val="22"/>
        </w:rPr>
        <w:tab/>
      </w:r>
      <w:r>
        <w:rPr>
          <w:rFonts w:ascii="Book Antiqua" w:hAnsi="Book Antiqua"/>
          <w:b/>
          <w:sz w:val="22"/>
          <w:szCs w:val="22"/>
        </w:rPr>
        <w:tab/>
      </w:r>
      <w:r>
        <w:rPr>
          <w:rFonts w:ascii="Book Antiqua" w:hAnsi="Book Antiqua"/>
          <w:b/>
          <w:sz w:val="22"/>
          <w:szCs w:val="22"/>
        </w:rPr>
        <w:tab/>
      </w:r>
      <w:r>
        <w:rPr>
          <w:rFonts w:ascii="Book Antiqua" w:hAnsi="Book Antiqua"/>
          <w:b/>
          <w:sz w:val="22"/>
          <w:szCs w:val="22"/>
        </w:rPr>
        <w:tab/>
        <w:t>$</w:t>
      </w:r>
      <w:r w:rsidR="00030801">
        <w:rPr>
          <w:rFonts w:ascii="Book Antiqua" w:hAnsi="Book Antiqua"/>
          <w:b/>
          <w:sz w:val="22"/>
          <w:szCs w:val="22"/>
        </w:rPr>
        <w:t>1,780,000</w:t>
      </w:r>
    </w:p>
    <w:p w:rsidR="00030801" w:rsidRPr="002A3385" w:rsidRDefault="00030801" w:rsidP="0042423E">
      <w:pPr>
        <w:spacing w:after="0"/>
        <w:rPr>
          <w:rFonts w:ascii="Book Antiqua" w:hAnsi="Book Antiqua"/>
          <w:b/>
          <w:sz w:val="22"/>
          <w:szCs w:val="22"/>
        </w:rPr>
      </w:pPr>
    </w:p>
    <w:p w:rsidR="0042423E" w:rsidRPr="009C6A33" w:rsidRDefault="0042423E" w:rsidP="0042423E">
      <w:pPr>
        <w:spacing w:after="0"/>
        <w:rPr>
          <w:rFonts w:ascii="Book Antiqua" w:hAnsi="Book Antiqua"/>
          <w:sz w:val="22"/>
          <w:szCs w:val="22"/>
        </w:rPr>
      </w:pPr>
      <w:r w:rsidRPr="009C6A33">
        <w:rPr>
          <w:rFonts w:ascii="Book Antiqua" w:hAnsi="Book Antiqua"/>
          <w:sz w:val="22"/>
          <w:szCs w:val="22"/>
        </w:rPr>
        <w:t>Equity:</w:t>
      </w:r>
    </w:p>
    <w:p w:rsidR="0042423E" w:rsidRDefault="0042423E" w:rsidP="0042423E">
      <w:pPr>
        <w:spacing w:after="0"/>
        <w:ind w:left="360"/>
        <w:rPr>
          <w:rFonts w:ascii="Book Antiqua" w:hAnsi="Book Antiqua"/>
          <w:b/>
          <w:sz w:val="22"/>
          <w:szCs w:val="22"/>
        </w:rPr>
      </w:pPr>
      <w:r w:rsidRPr="009C6A33">
        <w:rPr>
          <w:rFonts w:ascii="Book Antiqua" w:hAnsi="Book Antiqua"/>
          <w:b/>
          <w:sz w:val="22"/>
          <w:szCs w:val="22"/>
        </w:rPr>
        <w:t>Present</w:t>
      </w:r>
      <w:r w:rsidR="004E6019">
        <w:rPr>
          <w:rFonts w:ascii="Book Antiqua" w:hAnsi="Book Antiqua"/>
          <w:sz w:val="22"/>
          <w:szCs w:val="22"/>
        </w:rPr>
        <w:tab/>
      </w:r>
      <w:r w:rsidR="004E6019">
        <w:rPr>
          <w:rFonts w:ascii="Book Antiqua" w:hAnsi="Book Antiqua"/>
          <w:sz w:val="22"/>
          <w:szCs w:val="22"/>
        </w:rPr>
        <w:tab/>
      </w:r>
      <w:r w:rsidR="004E6019">
        <w:rPr>
          <w:rFonts w:ascii="Book Antiqua" w:hAnsi="Book Antiqua"/>
          <w:sz w:val="22"/>
          <w:szCs w:val="22"/>
        </w:rPr>
        <w:tab/>
      </w:r>
      <w:r>
        <w:rPr>
          <w:rFonts w:ascii="Book Antiqua" w:hAnsi="Book Antiqua"/>
          <w:sz w:val="22"/>
          <w:szCs w:val="22"/>
        </w:rPr>
        <w:tab/>
      </w:r>
      <w:r w:rsidRPr="009C6A33">
        <w:rPr>
          <w:rFonts w:ascii="Book Antiqua" w:hAnsi="Book Antiqua"/>
          <w:b/>
          <w:sz w:val="22"/>
          <w:szCs w:val="22"/>
        </w:rPr>
        <w:t xml:space="preserve">After </w:t>
      </w:r>
      <w:r>
        <w:rPr>
          <w:rFonts w:ascii="Book Antiqua" w:hAnsi="Book Antiqua"/>
          <w:b/>
          <w:sz w:val="22"/>
          <w:szCs w:val="22"/>
        </w:rPr>
        <w:t>Short Plat Approval</w:t>
      </w:r>
    </w:p>
    <w:p w:rsidR="0042423E" w:rsidRDefault="0042423E" w:rsidP="0042423E">
      <w:pPr>
        <w:spacing w:after="0"/>
        <w:ind w:left="360"/>
        <w:rPr>
          <w:rFonts w:ascii="Book Antiqua" w:hAnsi="Book Antiqua"/>
          <w:sz w:val="22"/>
          <w:szCs w:val="22"/>
        </w:rPr>
      </w:pPr>
      <w:r w:rsidRPr="009C6A33">
        <w:rPr>
          <w:rFonts w:ascii="Book Antiqua" w:hAnsi="Book Antiqua"/>
          <w:sz w:val="22"/>
          <w:szCs w:val="22"/>
        </w:rPr>
        <w:t>1.1 Total Acres</w:t>
      </w:r>
      <w:r w:rsidR="004E6019">
        <w:rPr>
          <w:rFonts w:ascii="Book Antiqua" w:hAnsi="Book Antiqua"/>
          <w:sz w:val="22"/>
          <w:szCs w:val="22"/>
        </w:rPr>
        <w:tab/>
      </w:r>
      <w:r w:rsidR="004E6019">
        <w:rPr>
          <w:rFonts w:ascii="Book Antiqua" w:hAnsi="Book Antiqua"/>
          <w:sz w:val="22"/>
          <w:szCs w:val="22"/>
        </w:rPr>
        <w:tab/>
        <w:t>$489,000</w:t>
      </w:r>
      <w:r w:rsidR="004E6019">
        <w:rPr>
          <w:rFonts w:ascii="Book Antiqua" w:hAnsi="Book Antiqua"/>
          <w:sz w:val="22"/>
          <w:szCs w:val="22"/>
        </w:rPr>
        <w:tab/>
        <w:t xml:space="preserve">        </w:t>
      </w:r>
      <w:r w:rsidRPr="009C6A33">
        <w:rPr>
          <w:rFonts w:ascii="Book Antiqua" w:hAnsi="Book Antiqua"/>
          <w:sz w:val="22"/>
          <w:szCs w:val="22"/>
        </w:rPr>
        <w:t xml:space="preserve">Market Value </w:t>
      </w:r>
      <w:r w:rsidR="004E6019">
        <w:rPr>
          <w:rFonts w:ascii="Book Antiqua" w:hAnsi="Book Antiqua"/>
          <w:sz w:val="22"/>
          <w:szCs w:val="22"/>
        </w:rPr>
        <w:t xml:space="preserve">  </w:t>
      </w:r>
      <w:r w:rsidRPr="009C6A33">
        <w:rPr>
          <w:rFonts w:ascii="Book Antiqua" w:hAnsi="Book Antiqua"/>
          <w:sz w:val="22"/>
          <w:szCs w:val="22"/>
        </w:rPr>
        <w:t>$1</w:t>
      </w:r>
      <w:r>
        <w:rPr>
          <w:rFonts w:ascii="Book Antiqua" w:hAnsi="Book Antiqua"/>
          <w:sz w:val="22"/>
          <w:szCs w:val="22"/>
        </w:rPr>
        <w:t>50</w:t>
      </w:r>
      <w:r w:rsidRPr="009C6A33">
        <w:rPr>
          <w:rFonts w:ascii="Book Antiqua" w:hAnsi="Book Antiqua"/>
          <w:sz w:val="22"/>
          <w:szCs w:val="22"/>
        </w:rPr>
        <w:t>,000ea</w:t>
      </w:r>
      <w:r>
        <w:rPr>
          <w:rFonts w:ascii="Book Antiqua" w:hAnsi="Book Antiqua"/>
          <w:sz w:val="22"/>
          <w:szCs w:val="22"/>
        </w:rPr>
        <w:t>/KC Assessor</w:t>
      </w:r>
      <w:r w:rsidR="004E6019">
        <w:rPr>
          <w:rFonts w:ascii="Book Antiqua" w:hAnsi="Book Antiqua"/>
          <w:sz w:val="22"/>
          <w:szCs w:val="22"/>
        </w:rPr>
        <w:t xml:space="preserve"> </w:t>
      </w:r>
    </w:p>
    <w:p w:rsidR="0042423E" w:rsidRDefault="0042423E" w:rsidP="0042423E">
      <w:pPr>
        <w:spacing w:after="0"/>
        <w:ind w:left="360"/>
        <w:rPr>
          <w:rFonts w:ascii="Book Antiqua" w:hAnsi="Book Antiqua"/>
          <w:sz w:val="22"/>
          <w:szCs w:val="22"/>
        </w:rPr>
      </w:pPr>
      <w:r w:rsidRPr="009C6A33">
        <w:rPr>
          <w:rFonts w:ascii="Book Antiqua" w:hAnsi="Book Antiqua"/>
          <w:sz w:val="22"/>
          <w:szCs w:val="22"/>
        </w:rPr>
        <w:t>Pre-Production Costs</w:t>
      </w:r>
      <w:r>
        <w:rPr>
          <w:rFonts w:ascii="Book Antiqua" w:hAnsi="Book Antiqua"/>
          <w:sz w:val="22"/>
          <w:szCs w:val="22"/>
        </w:rPr>
        <w:t xml:space="preserve"> </w:t>
      </w:r>
      <w:r>
        <w:rPr>
          <w:rFonts w:ascii="Book Antiqua" w:hAnsi="Book Antiqua"/>
          <w:sz w:val="22"/>
          <w:szCs w:val="22"/>
        </w:rPr>
        <w:tab/>
      </w:r>
      <w:r w:rsidRPr="009C6A33">
        <w:rPr>
          <w:rFonts w:ascii="Book Antiqua" w:hAnsi="Book Antiqua"/>
          <w:sz w:val="22"/>
          <w:szCs w:val="22"/>
        </w:rPr>
        <w:t>$180,000</w:t>
      </w:r>
      <w:r>
        <w:rPr>
          <w:rFonts w:ascii="Book Antiqua" w:hAnsi="Book Antiqua"/>
          <w:sz w:val="22"/>
          <w:szCs w:val="22"/>
        </w:rPr>
        <w:tab/>
      </w:r>
      <w:r w:rsidR="004E6019">
        <w:rPr>
          <w:rFonts w:ascii="Book Antiqua" w:hAnsi="Book Antiqua"/>
          <w:sz w:val="22"/>
          <w:szCs w:val="22"/>
        </w:rPr>
        <w:t xml:space="preserve">        </w:t>
      </w:r>
      <w:r>
        <w:rPr>
          <w:rFonts w:ascii="Book Antiqua" w:hAnsi="Book Antiqua"/>
          <w:sz w:val="22"/>
          <w:szCs w:val="22"/>
        </w:rPr>
        <w:t>Phase1_ 5 Lots $750,000</w:t>
      </w:r>
      <w:r w:rsidR="004E6019">
        <w:rPr>
          <w:rFonts w:ascii="Book Antiqua" w:hAnsi="Book Antiqua"/>
          <w:sz w:val="22"/>
          <w:szCs w:val="22"/>
        </w:rPr>
        <w:t xml:space="preserve">    </w:t>
      </w:r>
      <w:r>
        <w:rPr>
          <w:rFonts w:ascii="Book Antiqua" w:hAnsi="Book Antiqua"/>
          <w:sz w:val="22"/>
          <w:szCs w:val="22"/>
        </w:rPr>
        <w:t>Phase2_4 Lots $600,000</w:t>
      </w:r>
    </w:p>
    <w:p w:rsidR="0042423E" w:rsidRPr="009C6A33" w:rsidRDefault="0042423E" w:rsidP="0042423E">
      <w:pPr>
        <w:ind w:left="360"/>
        <w:rPr>
          <w:rFonts w:ascii="Book Antiqua" w:hAnsi="Book Antiqua"/>
          <w:sz w:val="22"/>
          <w:szCs w:val="22"/>
        </w:rPr>
      </w:pPr>
      <w:r w:rsidRPr="009C6A33">
        <w:rPr>
          <w:rFonts w:ascii="Book Antiqua" w:hAnsi="Book Antiqua"/>
          <w:sz w:val="22"/>
          <w:szCs w:val="22"/>
        </w:rPr>
        <w:t xml:space="preserve">Total </w:t>
      </w:r>
      <w:r>
        <w:rPr>
          <w:rFonts w:ascii="Book Antiqua" w:hAnsi="Book Antiqua"/>
          <w:sz w:val="22"/>
          <w:szCs w:val="22"/>
        </w:rPr>
        <w:t>Equity</w:t>
      </w:r>
      <w:r>
        <w:rPr>
          <w:rFonts w:ascii="Book Antiqua" w:hAnsi="Book Antiqua"/>
          <w:sz w:val="22"/>
          <w:szCs w:val="22"/>
        </w:rPr>
        <w:tab/>
      </w:r>
      <w:r>
        <w:rPr>
          <w:rFonts w:ascii="Book Antiqua" w:hAnsi="Book Antiqua"/>
          <w:sz w:val="22"/>
          <w:szCs w:val="22"/>
        </w:rPr>
        <w:tab/>
      </w:r>
      <w:r w:rsidRPr="009C6A33">
        <w:rPr>
          <w:rFonts w:ascii="Book Antiqua" w:hAnsi="Book Antiqua"/>
          <w:sz w:val="22"/>
          <w:szCs w:val="22"/>
        </w:rPr>
        <w:t>$6</w:t>
      </w:r>
      <w:r>
        <w:rPr>
          <w:rFonts w:ascii="Book Antiqua" w:hAnsi="Book Antiqua"/>
          <w:sz w:val="22"/>
          <w:szCs w:val="22"/>
        </w:rPr>
        <w:t>69</w:t>
      </w:r>
      <w:r w:rsidRPr="009C6A33">
        <w:rPr>
          <w:rFonts w:ascii="Book Antiqua" w:hAnsi="Book Antiqua"/>
          <w:sz w:val="22"/>
          <w:szCs w:val="22"/>
        </w:rPr>
        <w:t>,000</w:t>
      </w:r>
      <w:r>
        <w:rPr>
          <w:rFonts w:ascii="Book Antiqua" w:hAnsi="Book Antiqua"/>
          <w:sz w:val="22"/>
          <w:szCs w:val="22"/>
        </w:rPr>
        <w:t xml:space="preserve">  Pre SP</w:t>
      </w:r>
      <w:r w:rsidRPr="009C6A33">
        <w:rPr>
          <w:rFonts w:ascii="Book Antiqua" w:hAnsi="Book Antiqua"/>
          <w:sz w:val="22"/>
          <w:szCs w:val="22"/>
        </w:rPr>
        <w:tab/>
        <w:t>$</w:t>
      </w:r>
      <w:r>
        <w:rPr>
          <w:rFonts w:ascii="Book Antiqua" w:hAnsi="Book Antiqua"/>
          <w:sz w:val="22"/>
          <w:szCs w:val="22"/>
        </w:rPr>
        <w:t>1,350</w:t>
      </w:r>
      <w:r w:rsidRPr="009C6A33">
        <w:rPr>
          <w:rFonts w:ascii="Book Antiqua" w:hAnsi="Book Antiqua"/>
          <w:sz w:val="22"/>
          <w:szCs w:val="22"/>
        </w:rPr>
        <w:t>,000</w:t>
      </w:r>
      <w:r w:rsidRPr="00524928">
        <w:rPr>
          <w:rFonts w:ascii="Book Antiqua" w:hAnsi="Book Antiqua"/>
          <w:sz w:val="22"/>
          <w:szCs w:val="22"/>
        </w:rPr>
        <w:t xml:space="preserve"> </w:t>
      </w:r>
      <w:r>
        <w:rPr>
          <w:rFonts w:ascii="Book Antiqua" w:hAnsi="Book Antiqua"/>
          <w:sz w:val="22"/>
          <w:szCs w:val="22"/>
        </w:rPr>
        <w:t>Post SP Recording</w:t>
      </w:r>
    </w:p>
    <w:p w:rsidR="0042423E" w:rsidRPr="00BD775C" w:rsidRDefault="0042423E" w:rsidP="0042423E">
      <w:pPr>
        <w:spacing w:after="0"/>
        <w:rPr>
          <w:rFonts w:ascii="Book Antiqua" w:hAnsi="Book Antiqua"/>
          <w:b/>
          <w:sz w:val="22"/>
          <w:szCs w:val="22"/>
        </w:rPr>
      </w:pPr>
      <w:r w:rsidRPr="00BD775C">
        <w:rPr>
          <w:rFonts w:ascii="Book Antiqua" w:hAnsi="Book Antiqua"/>
          <w:b/>
          <w:sz w:val="22"/>
          <w:szCs w:val="22"/>
        </w:rPr>
        <w:t>Sources and Uses of Funds</w:t>
      </w:r>
    </w:p>
    <w:p w:rsidR="0042423E" w:rsidRDefault="0042423E" w:rsidP="0042423E">
      <w:pPr>
        <w:spacing w:after="120"/>
        <w:ind w:left="360"/>
        <w:rPr>
          <w:rFonts w:ascii="Book Antiqua" w:hAnsi="Book Antiqua"/>
          <w:sz w:val="22"/>
          <w:szCs w:val="22"/>
        </w:rPr>
      </w:pPr>
      <w:r>
        <w:rPr>
          <w:rFonts w:ascii="Book Antiqua" w:hAnsi="Book Antiqua"/>
          <w:sz w:val="22"/>
          <w:szCs w:val="22"/>
        </w:rPr>
        <w:t>Financial Institution</w:t>
      </w:r>
      <w:r>
        <w:rPr>
          <w:rFonts w:ascii="Book Antiqua" w:hAnsi="Book Antiqua"/>
          <w:sz w:val="22"/>
          <w:szCs w:val="22"/>
        </w:rPr>
        <w:tab/>
      </w:r>
      <w:r w:rsidR="00030801">
        <w:rPr>
          <w:rFonts w:ascii="Book Antiqua" w:hAnsi="Book Antiqua"/>
          <w:sz w:val="22"/>
          <w:szCs w:val="22"/>
        </w:rPr>
        <w:t xml:space="preserve">Wetland and Phase2 </w:t>
      </w:r>
      <w:r w:rsidRPr="00591530">
        <w:rPr>
          <w:rFonts w:ascii="Book Antiqua" w:hAnsi="Book Antiqua"/>
          <w:b/>
          <w:sz w:val="22"/>
          <w:szCs w:val="22"/>
        </w:rPr>
        <w:t xml:space="preserve"> $</w:t>
      </w:r>
      <w:r w:rsidR="00030801">
        <w:rPr>
          <w:rFonts w:ascii="Book Antiqua" w:hAnsi="Book Antiqua"/>
          <w:b/>
          <w:sz w:val="22"/>
          <w:szCs w:val="22"/>
        </w:rPr>
        <w:t>450,000</w:t>
      </w:r>
      <w:r w:rsidR="00030801">
        <w:rPr>
          <w:rFonts w:ascii="Book Antiqua" w:hAnsi="Book Antiqua"/>
          <w:b/>
          <w:sz w:val="22"/>
          <w:szCs w:val="22"/>
        </w:rPr>
        <w:tab/>
        <w:t>Phase 3</w:t>
      </w:r>
      <w:r>
        <w:rPr>
          <w:rFonts w:ascii="Book Antiqua" w:hAnsi="Book Antiqua"/>
          <w:sz w:val="22"/>
          <w:szCs w:val="22"/>
        </w:rPr>
        <w:tab/>
      </w:r>
      <w:r w:rsidR="00030801" w:rsidRPr="00030801">
        <w:rPr>
          <w:rFonts w:ascii="Book Antiqua" w:hAnsi="Book Antiqua"/>
          <w:b/>
          <w:sz w:val="22"/>
          <w:szCs w:val="22"/>
        </w:rPr>
        <w:t>$1,660,000</w:t>
      </w:r>
    </w:p>
    <w:p w:rsidR="0042423E" w:rsidRDefault="0042423E" w:rsidP="0042423E">
      <w:pPr>
        <w:spacing w:after="0"/>
        <w:rPr>
          <w:rFonts w:ascii="Book Antiqua" w:hAnsi="Book Antiqua"/>
          <w:b/>
          <w:sz w:val="22"/>
          <w:szCs w:val="22"/>
        </w:rPr>
      </w:pPr>
      <w:r>
        <w:rPr>
          <w:rFonts w:ascii="Book Antiqua" w:hAnsi="Book Antiqua"/>
          <w:b/>
          <w:sz w:val="22"/>
          <w:szCs w:val="22"/>
        </w:rPr>
        <w:t>Debt Service Coverage Ratio= 1.</w:t>
      </w:r>
      <w:r w:rsidR="00885A6A">
        <w:rPr>
          <w:rFonts w:ascii="Book Antiqua" w:hAnsi="Book Antiqua"/>
          <w:b/>
          <w:sz w:val="22"/>
          <w:szCs w:val="22"/>
        </w:rPr>
        <w:t>3</w:t>
      </w:r>
    </w:p>
    <w:p w:rsidR="0042423E" w:rsidRDefault="0042423E" w:rsidP="0042423E">
      <w:pPr>
        <w:pStyle w:val="ListParagraph"/>
        <w:numPr>
          <w:ilvl w:val="1"/>
          <w:numId w:val="33"/>
        </w:numPr>
        <w:contextualSpacing/>
        <w:rPr>
          <w:rFonts w:ascii="Book Antiqua" w:hAnsi="Book Antiqua"/>
          <w:sz w:val="22"/>
          <w:szCs w:val="22"/>
        </w:rPr>
      </w:pPr>
      <w:r>
        <w:rPr>
          <w:rFonts w:ascii="Book Antiqua" w:hAnsi="Book Antiqua"/>
          <w:sz w:val="22"/>
          <w:szCs w:val="22"/>
        </w:rPr>
        <w:t>Loan Principal</w:t>
      </w:r>
      <w:r w:rsidRPr="00204E0D">
        <w:rPr>
          <w:rFonts w:ascii="Book Antiqua" w:hAnsi="Book Antiqua"/>
          <w:sz w:val="22"/>
          <w:szCs w:val="22"/>
        </w:rPr>
        <w:t xml:space="preserve"> $</w:t>
      </w:r>
      <w:r w:rsidR="00030801">
        <w:rPr>
          <w:rFonts w:ascii="Book Antiqua" w:hAnsi="Book Antiqua"/>
          <w:sz w:val="22"/>
          <w:szCs w:val="22"/>
        </w:rPr>
        <w:t xml:space="preserve"> 2,110,000</w:t>
      </w:r>
      <w:r>
        <w:rPr>
          <w:rFonts w:ascii="Book Antiqua" w:hAnsi="Book Antiqua"/>
          <w:sz w:val="22"/>
          <w:szCs w:val="22"/>
        </w:rPr>
        <w:t xml:space="preserve"> interest exp.</w:t>
      </w:r>
      <w:r w:rsidRPr="00204E0D">
        <w:rPr>
          <w:rFonts w:ascii="Book Antiqua" w:hAnsi="Book Antiqua"/>
          <w:sz w:val="22"/>
          <w:szCs w:val="22"/>
        </w:rPr>
        <w:t xml:space="preserve"> </w:t>
      </w:r>
      <w:r>
        <w:rPr>
          <w:rFonts w:ascii="Book Antiqua" w:hAnsi="Book Antiqua"/>
          <w:sz w:val="22"/>
          <w:szCs w:val="22"/>
        </w:rPr>
        <w:t>$</w:t>
      </w:r>
      <w:r w:rsidR="00030801">
        <w:rPr>
          <w:rFonts w:ascii="Book Antiqua" w:hAnsi="Book Antiqua"/>
          <w:sz w:val="22"/>
          <w:szCs w:val="22"/>
        </w:rPr>
        <w:t xml:space="preserve"> </w:t>
      </w:r>
      <w:r w:rsidRPr="0058298E">
        <w:rPr>
          <w:rFonts w:ascii="Book Antiqua" w:hAnsi="Book Antiqua"/>
          <w:sz w:val="22"/>
          <w:szCs w:val="22"/>
        </w:rPr>
        <w:t>1</w:t>
      </w:r>
      <w:r w:rsidR="00030801">
        <w:rPr>
          <w:rFonts w:ascii="Book Antiqua" w:hAnsi="Book Antiqua"/>
          <w:sz w:val="22"/>
          <w:szCs w:val="22"/>
        </w:rPr>
        <w:t>7</w:t>
      </w:r>
      <w:r>
        <w:rPr>
          <w:rFonts w:ascii="Book Antiqua" w:hAnsi="Book Antiqua"/>
          <w:sz w:val="22"/>
          <w:szCs w:val="22"/>
        </w:rPr>
        <w:t>0</w:t>
      </w:r>
      <w:r w:rsidRPr="0058298E">
        <w:rPr>
          <w:rFonts w:ascii="Book Antiqua" w:hAnsi="Book Antiqua"/>
          <w:sz w:val="22"/>
          <w:szCs w:val="22"/>
        </w:rPr>
        <w:t>,000 = $</w:t>
      </w:r>
      <w:r w:rsidR="00030801">
        <w:rPr>
          <w:rFonts w:ascii="Book Antiqua" w:hAnsi="Book Antiqua"/>
          <w:sz w:val="22"/>
          <w:szCs w:val="22"/>
        </w:rPr>
        <w:t xml:space="preserve"> 2,280,000</w:t>
      </w:r>
    </w:p>
    <w:p w:rsidR="00885A6A" w:rsidRDefault="00885A6A" w:rsidP="0042423E">
      <w:pPr>
        <w:pStyle w:val="ListParagraph"/>
        <w:numPr>
          <w:ilvl w:val="1"/>
          <w:numId w:val="33"/>
        </w:numPr>
        <w:contextualSpacing/>
        <w:rPr>
          <w:rFonts w:ascii="Book Antiqua" w:hAnsi="Book Antiqua"/>
          <w:sz w:val="22"/>
          <w:szCs w:val="22"/>
        </w:rPr>
      </w:pPr>
      <w:r>
        <w:rPr>
          <w:rFonts w:ascii="Book Antiqua" w:hAnsi="Book Antiqua"/>
          <w:sz w:val="22"/>
          <w:szCs w:val="22"/>
        </w:rPr>
        <w:t>Income</w:t>
      </w:r>
      <w:r>
        <w:rPr>
          <w:rFonts w:ascii="Book Antiqua" w:hAnsi="Book Antiqua"/>
          <w:sz w:val="22"/>
          <w:szCs w:val="22"/>
        </w:rPr>
        <w:tab/>
        <w:t>3,007,800/2,280,000=1.3</w:t>
      </w:r>
      <w:bookmarkEnd w:id="7"/>
    </w:p>
    <w:sectPr w:rsidR="00885A6A" w:rsidSect="001B3853">
      <w:headerReference w:type="default" r:id="rId8"/>
      <w:footerReference w:type="default" r:id="rId9"/>
      <w:pgSz w:w="12240" w:h="15840" w:code="1"/>
      <w:pgMar w:top="720" w:right="1440" w:bottom="1260" w:left="1170" w:header="720" w:footer="510" w:gutter="72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808" w:rsidRDefault="00C73808">
      <w:r>
        <w:separator/>
      </w:r>
    </w:p>
  </w:endnote>
  <w:endnote w:type="continuationSeparator" w:id="0">
    <w:p w:rsidR="00C73808" w:rsidRDefault="00C738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8C4" w:rsidRDefault="00833B14">
    <w:pPr>
      <w:pStyle w:val="Footer"/>
    </w:pPr>
    <w:fldSimple w:instr=" PAGE   \* MERGEFORMAT ">
      <w:r w:rsidR="00D94B3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808" w:rsidRDefault="00C73808">
      <w:r>
        <w:separator/>
      </w:r>
    </w:p>
  </w:footnote>
  <w:footnote w:type="continuationSeparator" w:id="0">
    <w:p w:rsidR="00C73808" w:rsidRDefault="00C738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8C4" w:rsidRDefault="000678C4">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06D5"/>
    <w:multiLevelType w:val="hybridMultilevel"/>
    <w:tmpl w:val="BA76ECB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4724FE"/>
    <w:multiLevelType w:val="hybridMultilevel"/>
    <w:tmpl w:val="6BD8DC28"/>
    <w:lvl w:ilvl="0" w:tplc="B2A29C88">
      <w:start w:val="1"/>
      <w:numFmt w:val="bullet"/>
      <w:pStyle w:val="BulletedLis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530"/>
        </w:tabs>
        <w:ind w:left="153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1C55CC"/>
    <w:multiLevelType w:val="hybridMultilevel"/>
    <w:tmpl w:val="5AE20C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6905DA"/>
    <w:multiLevelType w:val="hybridMultilevel"/>
    <w:tmpl w:val="78D64F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F7626E"/>
    <w:multiLevelType w:val="hybridMultilevel"/>
    <w:tmpl w:val="C23AD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D7F36B2"/>
    <w:multiLevelType w:val="hybridMultilevel"/>
    <w:tmpl w:val="5A2A98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4E811E2"/>
    <w:multiLevelType w:val="hybridMultilevel"/>
    <w:tmpl w:val="6B7A9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79500E"/>
    <w:multiLevelType w:val="hybridMultilevel"/>
    <w:tmpl w:val="D4928A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FE645B2"/>
    <w:multiLevelType w:val="hybridMultilevel"/>
    <w:tmpl w:val="D94609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3905FA7"/>
    <w:multiLevelType w:val="hybridMultilevel"/>
    <w:tmpl w:val="00DA1EF2"/>
    <w:lvl w:ilvl="0" w:tplc="80A47C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34384E"/>
    <w:multiLevelType w:val="hybridMultilevel"/>
    <w:tmpl w:val="AD6457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3">
      <w:start w:val="1"/>
      <w:numFmt w:val="bullet"/>
      <w:lvlText w:val="o"/>
      <w:lvlJc w:val="left"/>
      <w:pPr>
        <w:tabs>
          <w:tab w:val="num" w:pos="1440"/>
        </w:tabs>
        <w:ind w:left="1440" w:hanging="360"/>
      </w:pPr>
      <w:rPr>
        <w:rFonts w:ascii="Courier New" w:hAnsi="Courier New" w:cs="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9720552"/>
    <w:multiLevelType w:val="multilevel"/>
    <w:tmpl w:val="B652F7E6"/>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3E8705C7"/>
    <w:multiLevelType w:val="hybridMultilevel"/>
    <w:tmpl w:val="C352D2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D7B218D"/>
    <w:multiLevelType w:val="hybridMultilevel"/>
    <w:tmpl w:val="B13E3D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3">
      <w:start w:val="1"/>
      <w:numFmt w:val="bullet"/>
      <w:lvlText w:val="o"/>
      <w:lvlJc w:val="left"/>
      <w:pPr>
        <w:tabs>
          <w:tab w:val="num" w:pos="1440"/>
        </w:tabs>
        <w:ind w:left="1440" w:hanging="360"/>
      </w:pPr>
      <w:rPr>
        <w:rFonts w:ascii="Courier New" w:hAnsi="Courier New" w:cs="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50AF00B6"/>
    <w:multiLevelType w:val="hybridMultilevel"/>
    <w:tmpl w:val="F9A4A5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690791"/>
    <w:multiLevelType w:val="hybridMultilevel"/>
    <w:tmpl w:val="DB002A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9E7407A"/>
    <w:multiLevelType w:val="hybridMultilevel"/>
    <w:tmpl w:val="B5285FD8"/>
    <w:lvl w:ilvl="0" w:tplc="0409000F">
      <w:start w:val="1"/>
      <w:numFmt w:val="decimal"/>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A79157B"/>
    <w:multiLevelType w:val="hybridMultilevel"/>
    <w:tmpl w:val="684A7E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AEF46D7"/>
    <w:multiLevelType w:val="hybridMultilevel"/>
    <w:tmpl w:val="D0BAF42E"/>
    <w:lvl w:ilvl="0" w:tplc="498AB346">
      <w:start w:val="1"/>
      <w:numFmt w:val="upperRoman"/>
      <w:pStyle w:val="Heading3"/>
      <w:lvlText w:val="%1."/>
      <w:lvlJc w:val="left"/>
      <w:pPr>
        <w:tabs>
          <w:tab w:val="num" w:pos="2790"/>
        </w:tabs>
        <w:ind w:left="279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0E46770"/>
    <w:multiLevelType w:val="hybridMultilevel"/>
    <w:tmpl w:val="7A64B256"/>
    <w:lvl w:ilvl="0" w:tplc="E28A81CA">
      <w:start w:val="1"/>
      <w:numFmt w:val="bullet"/>
      <w:lvlText w:val="o"/>
      <w:lvlJc w:val="left"/>
      <w:pPr>
        <w:tabs>
          <w:tab w:val="num" w:pos="432"/>
        </w:tabs>
        <w:ind w:left="432" w:hanging="360"/>
      </w:pPr>
      <w:rPr>
        <w:rFonts w:ascii="Courier New" w:hAnsi="Courier New" w:cs="Courier New" w:hint="default"/>
      </w:rPr>
    </w:lvl>
    <w:lvl w:ilvl="1" w:tplc="04090001">
      <w:start w:val="1"/>
      <w:numFmt w:val="bullet"/>
      <w:lvlText w:val=""/>
      <w:lvlJc w:val="left"/>
      <w:pPr>
        <w:tabs>
          <w:tab w:val="num" w:pos="1152"/>
        </w:tabs>
        <w:ind w:left="1152" w:hanging="360"/>
      </w:pPr>
      <w:rPr>
        <w:rFonts w:ascii="Symbol" w:hAnsi="Symbol"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20">
    <w:nsid w:val="63ED3A64"/>
    <w:multiLevelType w:val="hybridMultilevel"/>
    <w:tmpl w:val="A37413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1147C1"/>
    <w:multiLevelType w:val="hybridMultilevel"/>
    <w:tmpl w:val="166802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A3C5DED"/>
    <w:multiLevelType w:val="hybridMultilevel"/>
    <w:tmpl w:val="3CE8EC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A5F0478"/>
    <w:multiLevelType w:val="hybridMultilevel"/>
    <w:tmpl w:val="5FB05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C832636"/>
    <w:multiLevelType w:val="hybridMultilevel"/>
    <w:tmpl w:val="640CBA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4CC0F2E"/>
    <w:multiLevelType w:val="hybridMultilevel"/>
    <w:tmpl w:val="63784B8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18"/>
  </w:num>
  <w:num w:numId="2">
    <w:abstractNumId w:val="19"/>
  </w:num>
  <w:num w:numId="3">
    <w:abstractNumId w:val="3"/>
  </w:num>
  <w:num w:numId="4">
    <w:abstractNumId w:val="5"/>
  </w:num>
  <w:num w:numId="5">
    <w:abstractNumId w:val="21"/>
  </w:num>
  <w:num w:numId="6">
    <w:abstractNumId w:val="23"/>
  </w:num>
  <w:num w:numId="7">
    <w:abstractNumId w:val="22"/>
  </w:num>
  <w:num w:numId="8">
    <w:abstractNumId w:val="15"/>
  </w:num>
  <w:num w:numId="9">
    <w:abstractNumId w:val="24"/>
  </w:num>
  <w:num w:numId="10">
    <w:abstractNumId w:val="14"/>
  </w:num>
  <w:num w:numId="11">
    <w:abstractNumId w:val="12"/>
  </w:num>
  <w:num w:numId="12">
    <w:abstractNumId w:val="2"/>
  </w:num>
  <w:num w:numId="13">
    <w:abstractNumId w:val="17"/>
  </w:num>
  <w:num w:numId="14">
    <w:abstractNumId w:val="8"/>
  </w:num>
  <w:num w:numId="15">
    <w:abstractNumId w:val="1"/>
  </w:num>
  <w:num w:numId="16">
    <w:abstractNumId w:val="25"/>
  </w:num>
  <w:num w:numId="17">
    <w:abstractNumId w:val="13"/>
  </w:num>
  <w:num w:numId="18">
    <w:abstractNumId w:val="10"/>
  </w:num>
  <w:num w:numId="19">
    <w:abstractNumId w:val="0"/>
  </w:num>
  <w:num w:numId="20">
    <w:abstractNumId w:val="4"/>
  </w:num>
  <w:num w:numId="21">
    <w:abstractNumId w:val="18"/>
  </w:num>
  <w:num w:numId="22">
    <w:abstractNumId w:val="16"/>
  </w:num>
  <w:num w:numId="23">
    <w:abstractNumId w:val="18"/>
  </w:num>
  <w:num w:numId="24">
    <w:abstractNumId w:val="1"/>
  </w:num>
  <w:num w:numId="25">
    <w:abstractNumId w:val="1"/>
  </w:num>
  <w:num w:numId="26">
    <w:abstractNumId w:val="1"/>
  </w:num>
  <w:num w:numId="27">
    <w:abstractNumId w:val="1"/>
  </w:num>
  <w:num w:numId="28">
    <w:abstractNumId w:val="18"/>
    <w:lvlOverride w:ilvl="0">
      <w:startOverride w:val="1"/>
    </w:lvlOverride>
  </w:num>
  <w:num w:numId="29">
    <w:abstractNumId w:val="18"/>
    <w:lvlOverride w:ilvl="0">
      <w:startOverride w:val="1"/>
    </w:lvlOverride>
  </w:num>
  <w:num w:numId="30">
    <w:abstractNumId w:val="18"/>
    <w:lvlOverride w:ilvl="0">
      <w:startOverride w:val="1"/>
    </w:lvlOverride>
  </w:num>
  <w:num w:numId="31">
    <w:abstractNumId w:val="7"/>
  </w:num>
  <w:num w:numId="32">
    <w:abstractNumId w:val="20"/>
  </w:num>
  <w:num w:numId="33">
    <w:abstractNumId w:val="11"/>
  </w:num>
  <w:num w:numId="34">
    <w:abstractNumId w:val="9"/>
  </w:num>
  <w:num w:numId="3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activeWritingStyle w:appName="MSWord" w:lang="en-US" w:vendorID="64" w:dllVersion="131078" w:nlCheck="1" w:checkStyle="1"/>
  <w:attachedTemplate r:id="rId1"/>
  <w:stylePaneFormatFilter w:val="3F01"/>
  <w:defaultTabStop w:val="1080"/>
  <w:drawingGridHorizontalSpacing w:val="120"/>
  <w:drawingGridVerticalSpacing w:val="187"/>
  <w:displayHorizontalDrawingGridEvery w:val="2"/>
  <w:noPunctuationKerning/>
  <w:characterSpacingControl w:val="doNotCompress"/>
  <w:hdrShapeDefaults>
    <o:shapedefaults v:ext="edit" spidmax="17410"/>
  </w:hdrShapeDefaults>
  <w:footnotePr>
    <w:footnote w:id="-1"/>
    <w:footnote w:id="0"/>
  </w:footnotePr>
  <w:endnotePr>
    <w:endnote w:id="-1"/>
    <w:endnote w:id="0"/>
  </w:endnotePr>
  <w:compat/>
  <w:rsids>
    <w:rsidRoot w:val="006A7078"/>
    <w:rsid w:val="00003E33"/>
    <w:rsid w:val="000040B5"/>
    <w:rsid w:val="0001115A"/>
    <w:rsid w:val="0001165C"/>
    <w:rsid w:val="00014EBC"/>
    <w:rsid w:val="000150F0"/>
    <w:rsid w:val="0001599A"/>
    <w:rsid w:val="00016D6A"/>
    <w:rsid w:val="000235A5"/>
    <w:rsid w:val="00026254"/>
    <w:rsid w:val="00030801"/>
    <w:rsid w:val="000316D7"/>
    <w:rsid w:val="00032CE5"/>
    <w:rsid w:val="00035923"/>
    <w:rsid w:val="000459E8"/>
    <w:rsid w:val="00055A8B"/>
    <w:rsid w:val="0005641C"/>
    <w:rsid w:val="000603DE"/>
    <w:rsid w:val="000678C4"/>
    <w:rsid w:val="000712FB"/>
    <w:rsid w:val="00072A36"/>
    <w:rsid w:val="0007675E"/>
    <w:rsid w:val="000819CF"/>
    <w:rsid w:val="00082247"/>
    <w:rsid w:val="00084EAA"/>
    <w:rsid w:val="00085914"/>
    <w:rsid w:val="00093758"/>
    <w:rsid w:val="000A77E2"/>
    <w:rsid w:val="000B6CCA"/>
    <w:rsid w:val="000C26B8"/>
    <w:rsid w:val="000C4D0B"/>
    <w:rsid w:val="000D0FD9"/>
    <w:rsid w:val="000D19BB"/>
    <w:rsid w:val="000D43FC"/>
    <w:rsid w:val="000D63E4"/>
    <w:rsid w:val="000E3188"/>
    <w:rsid w:val="000E4E3F"/>
    <w:rsid w:val="000E510D"/>
    <w:rsid w:val="000E70C2"/>
    <w:rsid w:val="00100936"/>
    <w:rsid w:val="001102A1"/>
    <w:rsid w:val="00113391"/>
    <w:rsid w:val="00137D1D"/>
    <w:rsid w:val="001414D6"/>
    <w:rsid w:val="001420FD"/>
    <w:rsid w:val="00143458"/>
    <w:rsid w:val="0014490F"/>
    <w:rsid w:val="00145660"/>
    <w:rsid w:val="00146F7F"/>
    <w:rsid w:val="0014718A"/>
    <w:rsid w:val="00147F71"/>
    <w:rsid w:val="001545E2"/>
    <w:rsid w:val="0015656E"/>
    <w:rsid w:val="00166DC9"/>
    <w:rsid w:val="00167471"/>
    <w:rsid w:val="00172E1C"/>
    <w:rsid w:val="00173597"/>
    <w:rsid w:val="00175A93"/>
    <w:rsid w:val="00176A77"/>
    <w:rsid w:val="0017760C"/>
    <w:rsid w:val="001864C3"/>
    <w:rsid w:val="001871CC"/>
    <w:rsid w:val="00190C9D"/>
    <w:rsid w:val="001938D6"/>
    <w:rsid w:val="001A1645"/>
    <w:rsid w:val="001A2F32"/>
    <w:rsid w:val="001A3BCC"/>
    <w:rsid w:val="001A5E56"/>
    <w:rsid w:val="001A718B"/>
    <w:rsid w:val="001A7E3B"/>
    <w:rsid w:val="001B1281"/>
    <w:rsid w:val="001B15C3"/>
    <w:rsid w:val="001B15EC"/>
    <w:rsid w:val="001B3853"/>
    <w:rsid w:val="001B5FB2"/>
    <w:rsid w:val="001C52AF"/>
    <w:rsid w:val="001C5F90"/>
    <w:rsid w:val="001C6DD3"/>
    <w:rsid w:val="001D7042"/>
    <w:rsid w:val="001E1633"/>
    <w:rsid w:val="001F3D05"/>
    <w:rsid w:val="001F4E70"/>
    <w:rsid w:val="00205794"/>
    <w:rsid w:val="002060C0"/>
    <w:rsid w:val="00206911"/>
    <w:rsid w:val="00212D15"/>
    <w:rsid w:val="0021483E"/>
    <w:rsid w:val="00216834"/>
    <w:rsid w:val="00224203"/>
    <w:rsid w:val="002325F5"/>
    <w:rsid w:val="00232F2F"/>
    <w:rsid w:val="00233859"/>
    <w:rsid w:val="00235CF2"/>
    <w:rsid w:val="00237C45"/>
    <w:rsid w:val="0024710B"/>
    <w:rsid w:val="00265592"/>
    <w:rsid w:val="00267D1F"/>
    <w:rsid w:val="00270C9F"/>
    <w:rsid w:val="00272F37"/>
    <w:rsid w:val="00277A9D"/>
    <w:rsid w:val="00283085"/>
    <w:rsid w:val="00285410"/>
    <w:rsid w:val="00286803"/>
    <w:rsid w:val="00286A2E"/>
    <w:rsid w:val="00294331"/>
    <w:rsid w:val="002A400B"/>
    <w:rsid w:val="002B2F5A"/>
    <w:rsid w:val="002B43F1"/>
    <w:rsid w:val="002B4E1A"/>
    <w:rsid w:val="002B5CD9"/>
    <w:rsid w:val="002B66A2"/>
    <w:rsid w:val="002C4095"/>
    <w:rsid w:val="002D2F8F"/>
    <w:rsid w:val="002D597A"/>
    <w:rsid w:val="002F08CC"/>
    <w:rsid w:val="002F63D4"/>
    <w:rsid w:val="002F7B93"/>
    <w:rsid w:val="003010CC"/>
    <w:rsid w:val="00303D8C"/>
    <w:rsid w:val="00305D5C"/>
    <w:rsid w:val="003144CA"/>
    <w:rsid w:val="00320F7E"/>
    <w:rsid w:val="003225DE"/>
    <w:rsid w:val="0032601A"/>
    <w:rsid w:val="00330ED3"/>
    <w:rsid w:val="003319C8"/>
    <w:rsid w:val="003321F0"/>
    <w:rsid w:val="0033509E"/>
    <w:rsid w:val="0033770B"/>
    <w:rsid w:val="00342181"/>
    <w:rsid w:val="00342A51"/>
    <w:rsid w:val="00352AAE"/>
    <w:rsid w:val="003601A1"/>
    <w:rsid w:val="00371AB7"/>
    <w:rsid w:val="00371B1F"/>
    <w:rsid w:val="003828CB"/>
    <w:rsid w:val="00393B88"/>
    <w:rsid w:val="00393D86"/>
    <w:rsid w:val="00395284"/>
    <w:rsid w:val="00395FB0"/>
    <w:rsid w:val="003B140C"/>
    <w:rsid w:val="003B181D"/>
    <w:rsid w:val="003B22EB"/>
    <w:rsid w:val="003B2839"/>
    <w:rsid w:val="003C3290"/>
    <w:rsid w:val="003C5339"/>
    <w:rsid w:val="003D0160"/>
    <w:rsid w:val="003D01BD"/>
    <w:rsid w:val="003D08BC"/>
    <w:rsid w:val="003D172B"/>
    <w:rsid w:val="003D6C51"/>
    <w:rsid w:val="003D7456"/>
    <w:rsid w:val="003E5006"/>
    <w:rsid w:val="003E595D"/>
    <w:rsid w:val="003E60D7"/>
    <w:rsid w:val="003E67B4"/>
    <w:rsid w:val="003F0B80"/>
    <w:rsid w:val="003F31F5"/>
    <w:rsid w:val="003F7B90"/>
    <w:rsid w:val="004056F5"/>
    <w:rsid w:val="00405E18"/>
    <w:rsid w:val="00410F35"/>
    <w:rsid w:val="00411C2E"/>
    <w:rsid w:val="00411E47"/>
    <w:rsid w:val="00413AEC"/>
    <w:rsid w:val="00414204"/>
    <w:rsid w:val="00423883"/>
    <w:rsid w:val="0042423E"/>
    <w:rsid w:val="004257EB"/>
    <w:rsid w:val="0043189F"/>
    <w:rsid w:val="004476A3"/>
    <w:rsid w:val="00451245"/>
    <w:rsid w:val="0045569D"/>
    <w:rsid w:val="00472091"/>
    <w:rsid w:val="00480256"/>
    <w:rsid w:val="00483504"/>
    <w:rsid w:val="00493A3C"/>
    <w:rsid w:val="004A3227"/>
    <w:rsid w:val="004B76ED"/>
    <w:rsid w:val="004B7B03"/>
    <w:rsid w:val="004C42B0"/>
    <w:rsid w:val="004D3A92"/>
    <w:rsid w:val="004E042E"/>
    <w:rsid w:val="004E6019"/>
    <w:rsid w:val="004E7E42"/>
    <w:rsid w:val="0050406F"/>
    <w:rsid w:val="00512CF4"/>
    <w:rsid w:val="0053007B"/>
    <w:rsid w:val="005379DA"/>
    <w:rsid w:val="00546D71"/>
    <w:rsid w:val="00556988"/>
    <w:rsid w:val="005631DE"/>
    <w:rsid w:val="00567A77"/>
    <w:rsid w:val="0057010E"/>
    <w:rsid w:val="00573AFB"/>
    <w:rsid w:val="00580924"/>
    <w:rsid w:val="00581F63"/>
    <w:rsid w:val="00582E75"/>
    <w:rsid w:val="00591712"/>
    <w:rsid w:val="005A516E"/>
    <w:rsid w:val="005A6A5C"/>
    <w:rsid w:val="005B07A1"/>
    <w:rsid w:val="005B739D"/>
    <w:rsid w:val="005C21E6"/>
    <w:rsid w:val="005C3FE7"/>
    <w:rsid w:val="005D21A5"/>
    <w:rsid w:val="005D2720"/>
    <w:rsid w:val="005D2BD1"/>
    <w:rsid w:val="005D744B"/>
    <w:rsid w:val="005D775C"/>
    <w:rsid w:val="005E117D"/>
    <w:rsid w:val="005E1A6E"/>
    <w:rsid w:val="005E4B85"/>
    <w:rsid w:val="005F3575"/>
    <w:rsid w:val="0060333E"/>
    <w:rsid w:val="00612E20"/>
    <w:rsid w:val="00614B89"/>
    <w:rsid w:val="0062083C"/>
    <w:rsid w:val="00621CA7"/>
    <w:rsid w:val="00636641"/>
    <w:rsid w:val="0064461D"/>
    <w:rsid w:val="00664AAE"/>
    <w:rsid w:val="006651DA"/>
    <w:rsid w:val="00667ECD"/>
    <w:rsid w:val="006725CC"/>
    <w:rsid w:val="00675196"/>
    <w:rsid w:val="0067530D"/>
    <w:rsid w:val="00684234"/>
    <w:rsid w:val="00684A79"/>
    <w:rsid w:val="006925B1"/>
    <w:rsid w:val="00692AA9"/>
    <w:rsid w:val="006A016E"/>
    <w:rsid w:val="006A10A8"/>
    <w:rsid w:val="006A142E"/>
    <w:rsid w:val="006A286B"/>
    <w:rsid w:val="006A35E6"/>
    <w:rsid w:val="006A3865"/>
    <w:rsid w:val="006A7078"/>
    <w:rsid w:val="006B0D47"/>
    <w:rsid w:val="006C112E"/>
    <w:rsid w:val="006C2D05"/>
    <w:rsid w:val="006C6520"/>
    <w:rsid w:val="006C77A2"/>
    <w:rsid w:val="006D02E5"/>
    <w:rsid w:val="006D1480"/>
    <w:rsid w:val="006D4751"/>
    <w:rsid w:val="006E60CF"/>
    <w:rsid w:val="006E6E87"/>
    <w:rsid w:val="006F5802"/>
    <w:rsid w:val="006F5FE5"/>
    <w:rsid w:val="007106BF"/>
    <w:rsid w:val="00713955"/>
    <w:rsid w:val="007176A9"/>
    <w:rsid w:val="00717AB7"/>
    <w:rsid w:val="00724FB9"/>
    <w:rsid w:val="007256A5"/>
    <w:rsid w:val="007262A4"/>
    <w:rsid w:val="0074067F"/>
    <w:rsid w:val="00743C85"/>
    <w:rsid w:val="00753B5C"/>
    <w:rsid w:val="00762674"/>
    <w:rsid w:val="00764557"/>
    <w:rsid w:val="00764BB4"/>
    <w:rsid w:val="00764FB8"/>
    <w:rsid w:val="0077484C"/>
    <w:rsid w:val="00775CA3"/>
    <w:rsid w:val="00783465"/>
    <w:rsid w:val="00791572"/>
    <w:rsid w:val="00791AE6"/>
    <w:rsid w:val="007A38F3"/>
    <w:rsid w:val="007A3C30"/>
    <w:rsid w:val="007C43FC"/>
    <w:rsid w:val="007D189B"/>
    <w:rsid w:val="007D3B57"/>
    <w:rsid w:val="007E5E91"/>
    <w:rsid w:val="007F0B3B"/>
    <w:rsid w:val="007F441A"/>
    <w:rsid w:val="007F5BEF"/>
    <w:rsid w:val="0080239F"/>
    <w:rsid w:val="00803252"/>
    <w:rsid w:val="0080584E"/>
    <w:rsid w:val="00805E25"/>
    <w:rsid w:val="00811E6A"/>
    <w:rsid w:val="00816656"/>
    <w:rsid w:val="008209E7"/>
    <w:rsid w:val="00822CEA"/>
    <w:rsid w:val="008253E9"/>
    <w:rsid w:val="00825B83"/>
    <w:rsid w:val="00831C52"/>
    <w:rsid w:val="008327D9"/>
    <w:rsid w:val="00833B14"/>
    <w:rsid w:val="0083466B"/>
    <w:rsid w:val="00835C9C"/>
    <w:rsid w:val="00842FEA"/>
    <w:rsid w:val="00844391"/>
    <w:rsid w:val="00856A4F"/>
    <w:rsid w:val="00856EE4"/>
    <w:rsid w:val="008602FE"/>
    <w:rsid w:val="0086306E"/>
    <w:rsid w:val="0087208B"/>
    <w:rsid w:val="00881B65"/>
    <w:rsid w:val="00885A6A"/>
    <w:rsid w:val="00892C6A"/>
    <w:rsid w:val="008942A7"/>
    <w:rsid w:val="00894B7C"/>
    <w:rsid w:val="008960CA"/>
    <w:rsid w:val="008A32CB"/>
    <w:rsid w:val="008A4162"/>
    <w:rsid w:val="008A42A3"/>
    <w:rsid w:val="008B4BEC"/>
    <w:rsid w:val="008C607E"/>
    <w:rsid w:val="008D1F39"/>
    <w:rsid w:val="008D22A1"/>
    <w:rsid w:val="008D3323"/>
    <w:rsid w:val="008D3FB5"/>
    <w:rsid w:val="008D7185"/>
    <w:rsid w:val="008E6180"/>
    <w:rsid w:val="008F2F96"/>
    <w:rsid w:val="008F72ED"/>
    <w:rsid w:val="0090607E"/>
    <w:rsid w:val="009073C8"/>
    <w:rsid w:val="00907D8C"/>
    <w:rsid w:val="00911615"/>
    <w:rsid w:val="00911C6A"/>
    <w:rsid w:val="00912EBC"/>
    <w:rsid w:val="00913441"/>
    <w:rsid w:val="009170D5"/>
    <w:rsid w:val="00927F97"/>
    <w:rsid w:val="009331E0"/>
    <w:rsid w:val="00935A72"/>
    <w:rsid w:val="009366B5"/>
    <w:rsid w:val="009414A3"/>
    <w:rsid w:val="009658B3"/>
    <w:rsid w:val="00965D38"/>
    <w:rsid w:val="00967F5B"/>
    <w:rsid w:val="009717C8"/>
    <w:rsid w:val="009738F6"/>
    <w:rsid w:val="00982F7A"/>
    <w:rsid w:val="00983BEB"/>
    <w:rsid w:val="009947A8"/>
    <w:rsid w:val="00994975"/>
    <w:rsid w:val="00995140"/>
    <w:rsid w:val="00995185"/>
    <w:rsid w:val="009B4075"/>
    <w:rsid w:val="009C4BB3"/>
    <w:rsid w:val="009C4D66"/>
    <w:rsid w:val="009D4B52"/>
    <w:rsid w:val="009D5C6B"/>
    <w:rsid w:val="009E2063"/>
    <w:rsid w:val="009E40F0"/>
    <w:rsid w:val="009E6A30"/>
    <w:rsid w:val="009F2D47"/>
    <w:rsid w:val="00A01434"/>
    <w:rsid w:val="00A0336B"/>
    <w:rsid w:val="00A07556"/>
    <w:rsid w:val="00A13380"/>
    <w:rsid w:val="00A13383"/>
    <w:rsid w:val="00A14211"/>
    <w:rsid w:val="00A15DE8"/>
    <w:rsid w:val="00A2007E"/>
    <w:rsid w:val="00A31A78"/>
    <w:rsid w:val="00A3584F"/>
    <w:rsid w:val="00A36092"/>
    <w:rsid w:val="00A40CB3"/>
    <w:rsid w:val="00A429D6"/>
    <w:rsid w:val="00A4743C"/>
    <w:rsid w:val="00A4781A"/>
    <w:rsid w:val="00A55B21"/>
    <w:rsid w:val="00A67DE9"/>
    <w:rsid w:val="00A83033"/>
    <w:rsid w:val="00A95698"/>
    <w:rsid w:val="00A96577"/>
    <w:rsid w:val="00A97CA5"/>
    <w:rsid w:val="00AA4FC7"/>
    <w:rsid w:val="00AA7B4A"/>
    <w:rsid w:val="00AB31B9"/>
    <w:rsid w:val="00AB7132"/>
    <w:rsid w:val="00AC11C6"/>
    <w:rsid w:val="00AC4BF7"/>
    <w:rsid w:val="00AC69E3"/>
    <w:rsid w:val="00AC747D"/>
    <w:rsid w:val="00AF2DBC"/>
    <w:rsid w:val="00AF31AD"/>
    <w:rsid w:val="00AF395C"/>
    <w:rsid w:val="00AF5273"/>
    <w:rsid w:val="00B10F3F"/>
    <w:rsid w:val="00B208B6"/>
    <w:rsid w:val="00B22A2F"/>
    <w:rsid w:val="00B22DAD"/>
    <w:rsid w:val="00B2412D"/>
    <w:rsid w:val="00B247DF"/>
    <w:rsid w:val="00B33B97"/>
    <w:rsid w:val="00B3408A"/>
    <w:rsid w:val="00B34178"/>
    <w:rsid w:val="00B433EC"/>
    <w:rsid w:val="00B43A42"/>
    <w:rsid w:val="00B50CEE"/>
    <w:rsid w:val="00B52D79"/>
    <w:rsid w:val="00B53CB7"/>
    <w:rsid w:val="00B5721F"/>
    <w:rsid w:val="00B619F6"/>
    <w:rsid w:val="00B650EE"/>
    <w:rsid w:val="00B722BC"/>
    <w:rsid w:val="00B722FD"/>
    <w:rsid w:val="00B741DC"/>
    <w:rsid w:val="00B753F7"/>
    <w:rsid w:val="00B80A65"/>
    <w:rsid w:val="00B81E3D"/>
    <w:rsid w:val="00B82768"/>
    <w:rsid w:val="00B8355C"/>
    <w:rsid w:val="00B8519F"/>
    <w:rsid w:val="00B85634"/>
    <w:rsid w:val="00B92A49"/>
    <w:rsid w:val="00BA2213"/>
    <w:rsid w:val="00BA383A"/>
    <w:rsid w:val="00BB6768"/>
    <w:rsid w:val="00BB7D95"/>
    <w:rsid w:val="00BC2999"/>
    <w:rsid w:val="00BC5BED"/>
    <w:rsid w:val="00BC5F85"/>
    <w:rsid w:val="00BD1163"/>
    <w:rsid w:val="00BD5632"/>
    <w:rsid w:val="00BE4C35"/>
    <w:rsid w:val="00BF5C5A"/>
    <w:rsid w:val="00BF721F"/>
    <w:rsid w:val="00C025CD"/>
    <w:rsid w:val="00C11500"/>
    <w:rsid w:val="00C12377"/>
    <w:rsid w:val="00C1262B"/>
    <w:rsid w:val="00C12F86"/>
    <w:rsid w:val="00C14C84"/>
    <w:rsid w:val="00C17058"/>
    <w:rsid w:val="00C2182E"/>
    <w:rsid w:val="00C21D88"/>
    <w:rsid w:val="00C224D0"/>
    <w:rsid w:val="00C26913"/>
    <w:rsid w:val="00C30AA1"/>
    <w:rsid w:val="00C44A20"/>
    <w:rsid w:val="00C46F72"/>
    <w:rsid w:val="00C53797"/>
    <w:rsid w:val="00C55646"/>
    <w:rsid w:val="00C57FAE"/>
    <w:rsid w:val="00C6310D"/>
    <w:rsid w:val="00C70388"/>
    <w:rsid w:val="00C70B06"/>
    <w:rsid w:val="00C72758"/>
    <w:rsid w:val="00C72FD9"/>
    <w:rsid w:val="00C73808"/>
    <w:rsid w:val="00C85F65"/>
    <w:rsid w:val="00C9194C"/>
    <w:rsid w:val="00C966F2"/>
    <w:rsid w:val="00C96D80"/>
    <w:rsid w:val="00CB49A0"/>
    <w:rsid w:val="00CC0702"/>
    <w:rsid w:val="00CC1C2E"/>
    <w:rsid w:val="00CC4EA1"/>
    <w:rsid w:val="00CC688C"/>
    <w:rsid w:val="00CD0688"/>
    <w:rsid w:val="00CF216C"/>
    <w:rsid w:val="00CF6809"/>
    <w:rsid w:val="00D003D5"/>
    <w:rsid w:val="00D123EA"/>
    <w:rsid w:val="00D1346A"/>
    <w:rsid w:val="00D1442B"/>
    <w:rsid w:val="00D14505"/>
    <w:rsid w:val="00D14683"/>
    <w:rsid w:val="00D154CA"/>
    <w:rsid w:val="00D16026"/>
    <w:rsid w:val="00D279EE"/>
    <w:rsid w:val="00D321EB"/>
    <w:rsid w:val="00D328FD"/>
    <w:rsid w:val="00D337F8"/>
    <w:rsid w:val="00D33DD6"/>
    <w:rsid w:val="00D37D62"/>
    <w:rsid w:val="00D41724"/>
    <w:rsid w:val="00D425AA"/>
    <w:rsid w:val="00D43BA2"/>
    <w:rsid w:val="00D46122"/>
    <w:rsid w:val="00D53793"/>
    <w:rsid w:val="00D53C97"/>
    <w:rsid w:val="00D547B2"/>
    <w:rsid w:val="00D5481F"/>
    <w:rsid w:val="00D60EE2"/>
    <w:rsid w:val="00D741EB"/>
    <w:rsid w:val="00D81CB2"/>
    <w:rsid w:val="00D84FEA"/>
    <w:rsid w:val="00D868B3"/>
    <w:rsid w:val="00D90CC8"/>
    <w:rsid w:val="00D92B2F"/>
    <w:rsid w:val="00D93091"/>
    <w:rsid w:val="00D94B34"/>
    <w:rsid w:val="00D95D63"/>
    <w:rsid w:val="00DA6A24"/>
    <w:rsid w:val="00DB15E7"/>
    <w:rsid w:val="00DB162D"/>
    <w:rsid w:val="00DB6B1E"/>
    <w:rsid w:val="00DC08C9"/>
    <w:rsid w:val="00DD12FD"/>
    <w:rsid w:val="00DD3F56"/>
    <w:rsid w:val="00DE0998"/>
    <w:rsid w:val="00DF2D8A"/>
    <w:rsid w:val="00DF2FEC"/>
    <w:rsid w:val="00DF3599"/>
    <w:rsid w:val="00DF374D"/>
    <w:rsid w:val="00DF675F"/>
    <w:rsid w:val="00E0109C"/>
    <w:rsid w:val="00E03C5D"/>
    <w:rsid w:val="00E120CA"/>
    <w:rsid w:val="00E13F57"/>
    <w:rsid w:val="00E15B1C"/>
    <w:rsid w:val="00E16369"/>
    <w:rsid w:val="00E16AB7"/>
    <w:rsid w:val="00E3452A"/>
    <w:rsid w:val="00E37F66"/>
    <w:rsid w:val="00E430CF"/>
    <w:rsid w:val="00E432C8"/>
    <w:rsid w:val="00E43663"/>
    <w:rsid w:val="00E43FEE"/>
    <w:rsid w:val="00E4777E"/>
    <w:rsid w:val="00E50258"/>
    <w:rsid w:val="00E56A60"/>
    <w:rsid w:val="00E57639"/>
    <w:rsid w:val="00E612C9"/>
    <w:rsid w:val="00E67066"/>
    <w:rsid w:val="00E67AF7"/>
    <w:rsid w:val="00E701B0"/>
    <w:rsid w:val="00E7297C"/>
    <w:rsid w:val="00E73037"/>
    <w:rsid w:val="00E765B1"/>
    <w:rsid w:val="00E834B1"/>
    <w:rsid w:val="00E840FC"/>
    <w:rsid w:val="00E85789"/>
    <w:rsid w:val="00E861C9"/>
    <w:rsid w:val="00E8623B"/>
    <w:rsid w:val="00E90A2B"/>
    <w:rsid w:val="00EA270D"/>
    <w:rsid w:val="00EA2D85"/>
    <w:rsid w:val="00EB0EE8"/>
    <w:rsid w:val="00EB15FF"/>
    <w:rsid w:val="00EC07E0"/>
    <w:rsid w:val="00ED1CF6"/>
    <w:rsid w:val="00ED5A70"/>
    <w:rsid w:val="00ED6C89"/>
    <w:rsid w:val="00EE0B4F"/>
    <w:rsid w:val="00EE5A3A"/>
    <w:rsid w:val="00EE6023"/>
    <w:rsid w:val="00EE6295"/>
    <w:rsid w:val="00EF20D1"/>
    <w:rsid w:val="00EF5088"/>
    <w:rsid w:val="00F01DB6"/>
    <w:rsid w:val="00F0268E"/>
    <w:rsid w:val="00F128A8"/>
    <w:rsid w:val="00F1606F"/>
    <w:rsid w:val="00F26811"/>
    <w:rsid w:val="00F34FD1"/>
    <w:rsid w:val="00F4123B"/>
    <w:rsid w:val="00F43ECE"/>
    <w:rsid w:val="00F463CD"/>
    <w:rsid w:val="00F5182C"/>
    <w:rsid w:val="00F519E7"/>
    <w:rsid w:val="00F538A0"/>
    <w:rsid w:val="00F61D08"/>
    <w:rsid w:val="00F62846"/>
    <w:rsid w:val="00F67984"/>
    <w:rsid w:val="00F71239"/>
    <w:rsid w:val="00F82DB1"/>
    <w:rsid w:val="00F834B2"/>
    <w:rsid w:val="00F87A19"/>
    <w:rsid w:val="00F932F1"/>
    <w:rsid w:val="00FA07D9"/>
    <w:rsid w:val="00FA1385"/>
    <w:rsid w:val="00FB5BDA"/>
    <w:rsid w:val="00FC6582"/>
    <w:rsid w:val="00FE315B"/>
    <w:rsid w:val="00FE3D44"/>
    <w:rsid w:val="00FE654C"/>
    <w:rsid w:val="00FF2547"/>
    <w:rsid w:val="00FF33E3"/>
    <w:rsid w:val="00FF53BC"/>
    <w:rsid w:val="00FF7844"/>
    <w:rsid w:val="00FF7F1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23B"/>
    <w:pPr>
      <w:spacing w:after="240"/>
    </w:pPr>
    <w:rPr>
      <w:rFonts w:ascii="Palatino Linotype" w:hAnsi="Palatino Linotype"/>
      <w:sz w:val="24"/>
      <w:szCs w:val="24"/>
      <w:lang w:eastAsia="en-US"/>
    </w:rPr>
  </w:style>
  <w:style w:type="paragraph" w:styleId="Heading1">
    <w:name w:val="heading 1"/>
    <w:basedOn w:val="Normal"/>
    <w:next w:val="Normal"/>
    <w:autoRedefine/>
    <w:qFormat/>
    <w:rsid w:val="00844391"/>
    <w:pPr>
      <w:keepNext/>
      <w:spacing w:before="240" w:after="60"/>
      <w:jc w:val="center"/>
      <w:outlineLvl w:val="0"/>
    </w:pPr>
    <w:rPr>
      <w:rFonts w:ascii="Garamond" w:hAnsi="Garamond" w:cs="Arial"/>
      <w:b/>
      <w:bCs/>
      <w:kern w:val="32"/>
      <w:sz w:val="40"/>
      <w:szCs w:val="32"/>
    </w:rPr>
  </w:style>
  <w:style w:type="paragraph" w:styleId="Heading2">
    <w:name w:val="heading 2"/>
    <w:basedOn w:val="Normal"/>
    <w:next w:val="Normal"/>
    <w:qFormat/>
    <w:rsid w:val="0064461D"/>
    <w:pPr>
      <w:keepNext/>
      <w:outlineLvl w:val="1"/>
    </w:pPr>
    <w:rPr>
      <w:rFonts w:ascii="Garamond" w:hAnsi="Garamond"/>
      <w:b/>
      <w:bCs/>
      <w:sz w:val="28"/>
    </w:rPr>
  </w:style>
  <w:style w:type="paragraph" w:styleId="Heading3">
    <w:name w:val="heading 3"/>
    <w:basedOn w:val="Normal"/>
    <w:next w:val="Normal"/>
    <w:autoRedefine/>
    <w:qFormat/>
    <w:rsid w:val="005D2720"/>
    <w:pPr>
      <w:keepNext/>
      <w:pageBreakBefore/>
      <w:numPr>
        <w:numId w:val="1"/>
      </w:numPr>
      <w:tabs>
        <w:tab w:val="clear" w:pos="2790"/>
        <w:tab w:val="num" w:pos="2880"/>
      </w:tabs>
      <w:spacing w:before="240"/>
      <w:ind w:left="2880"/>
      <w:outlineLvl w:val="2"/>
    </w:pPr>
    <w:rPr>
      <w:b/>
      <w:sz w:val="28"/>
    </w:rPr>
  </w:style>
  <w:style w:type="paragraph" w:styleId="Heading4">
    <w:name w:val="heading 4"/>
    <w:basedOn w:val="Normal"/>
    <w:next w:val="Normal"/>
    <w:qFormat/>
    <w:rsid w:val="00D741EB"/>
    <w:pPr>
      <w:keepNext/>
      <w:framePr w:w="7080" w:h="2595" w:hSpace="180" w:wrap="around" w:vAnchor="text" w:hAnchor="page" w:x="2014" w:y="91"/>
      <w:outlineLvl w:val="3"/>
    </w:pPr>
    <w:rPr>
      <w:b/>
      <w:bCs/>
    </w:rPr>
  </w:style>
  <w:style w:type="paragraph" w:styleId="Heading5">
    <w:name w:val="heading 5"/>
    <w:basedOn w:val="Normal"/>
    <w:next w:val="Normal"/>
    <w:autoRedefine/>
    <w:qFormat/>
    <w:rsid w:val="00DD12FD"/>
    <w:pPr>
      <w:keepNext/>
      <w:spacing w:before="120" w:after="60"/>
      <w:outlineLvl w:val="4"/>
    </w:pPr>
    <w:rPr>
      <w:rFonts w:ascii="Garamond" w:hAnsi="Garamond"/>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D84FEA"/>
    <w:pPr>
      <w:tabs>
        <w:tab w:val="left" w:pos="600"/>
        <w:tab w:val="left" w:pos="720"/>
        <w:tab w:val="right" w:leader="dot" w:pos="8630"/>
      </w:tabs>
    </w:pPr>
  </w:style>
  <w:style w:type="paragraph" w:styleId="TOC2">
    <w:name w:val="toc 2"/>
    <w:basedOn w:val="Normal"/>
    <w:next w:val="Normal"/>
    <w:autoRedefine/>
    <w:semiHidden/>
    <w:rsid w:val="00D741EB"/>
    <w:pPr>
      <w:ind w:left="240"/>
    </w:pPr>
  </w:style>
  <w:style w:type="paragraph" w:styleId="TOC3">
    <w:name w:val="toc 3"/>
    <w:basedOn w:val="Normal"/>
    <w:next w:val="Normal"/>
    <w:autoRedefine/>
    <w:semiHidden/>
    <w:rsid w:val="00D741EB"/>
    <w:pPr>
      <w:ind w:left="480"/>
    </w:pPr>
  </w:style>
  <w:style w:type="paragraph" w:styleId="TOC4">
    <w:name w:val="toc 4"/>
    <w:basedOn w:val="Normal"/>
    <w:next w:val="Normal"/>
    <w:autoRedefine/>
    <w:semiHidden/>
    <w:rsid w:val="00D741EB"/>
    <w:pPr>
      <w:ind w:left="720"/>
    </w:pPr>
  </w:style>
  <w:style w:type="paragraph" w:styleId="TOC5">
    <w:name w:val="toc 5"/>
    <w:basedOn w:val="Normal"/>
    <w:next w:val="Normal"/>
    <w:autoRedefine/>
    <w:semiHidden/>
    <w:rsid w:val="00D741EB"/>
    <w:pPr>
      <w:ind w:left="960"/>
    </w:pPr>
  </w:style>
  <w:style w:type="paragraph" w:styleId="TOC6">
    <w:name w:val="toc 6"/>
    <w:basedOn w:val="Normal"/>
    <w:next w:val="Normal"/>
    <w:autoRedefine/>
    <w:semiHidden/>
    <w:rsid w:val="00D741EB"/>
    <w:pPr>
      <w:ind w:left="1200"/>
    </w:pPr>
  </w:style>
  <w:style w:type="paragraph" w:styleId="TOC7">
    <w:name w:val="toc 7"/>
    <w:basedOn w:val="Normal"/>
    <w:next w:val="Normal"/>
    <w:autoRedefine/>
    <w:semiHidden/>
    <w:rsid w:val="00D741EB"/>
    <w:pPr>
      <w:ind w:left="1440"/>
    </w:pPr>
  </w:style>
  <w:style w:type="paragraph" w:styleId="TOC8">
    <w:name w:val="toc 8"/>
    <w:basedOn w:val="Normal"/>
    <w:next w:val="Normal"/>
    <w:autoRedefine/>
    <w:semiHidden/>
    <w:rsid w:val="00D741EB"/>
    <w:pPr>
      <w:ind w:left="1680"/>
    </w:pPr>
  </w:style>
  <w:style w:type="paragraph" w:styleId="TOC9">
    <w:name w:val="toc 9"/>
    <w:basedOn w:val="Normal"/>
    <w:next w:val="Normal"/>
    <w:autoRedefine/>
    <w:semiHidden/>
    <w:rsid w:val="00D741EB"/>
    <w:pPr>
      <w:ind w:left="1920"/>
    </w:pPr>
  </w:style>
  <w:style w:type="character" w:styleId="CommentReference">
    <w:name w:val="annotation reference"/>
    <w:basedOn w:val="DefaultParagraphFont"/>
    <w:semiHidden/>
    <w:rsid w:val="00D741EB"/>
    <w:rPr>
      <w:sz w:val="16"/>
      <w:szCs w:val="16"/>
    </w:rPr>
  </w:style>
  <w:style w:type="paragraph" w:styleId="CommentText">
    <w:name w:val="annotation text"/>
    <w:basedOn w:val="Normal"/>
    <w:semiHidden/>
    <w:rsid w:val="00D741EB"/>
    <w:rPr>
      <w:sz w:val="20"/>
      <w:szCs w:val="20"/>
    </w:rPr>
  </w:style>
  <w:style w:type="paragraph" w:styleId="CommentSubject">
    <w:name w:val="annotation subject"/>
    <w:basedOn w:val="CommentText"/>
    <w:next w:val="CommentText"/>
    <w:semiHidden/>
    <w:rsid w:val="00D741EB"/>
    <w:rPr>
      <w:b/>
      <w:bCs/>
    </w:rPr>
  </w:style>
  <w:style w:type="paragraph" w:styleId="BalloonText">
    <w:name w:val="Balloon Text"/>
    <w:basedOn w:val="Normal"/>
    <w:semiHidden/>
    <w:rsid w:val="00D741EB"/>
    <w:rPr>
      <w:rFonts w:ascii="Tahoma" w:hAnsi="Tahoma" w:cs="Tahoma"/>
      <w:sz w:val="16"/>
      <w:szCs w:val="16"/>
    </w:rPr>
  </w:style>
  <w:style w:type="paragraph" w:styleId="FootnoteText">
    <w:name w:val="footnote text"/>
    <w:basedOn w:val="Normal"/>
    <w:semiHidden/>
    <w:rsid w:val="00D741EB"/>
    <w:rPr>
      <w:sz w:val="20"/>
      <w:szCs w:val="20"/>
    </w:rPr>
  </w:style>
  <w:style w:type="character" w:styleId="FootnoteReference">
    <w:name w:val="footnote reference"/>
    <w:basedOn w:val="DefaultParagraphFont"/>
    <w:semiHidden/>
    <w:rsid w:val="00D741EB"/>
    <w:rPr>
      <w:vertAlign w:val="superscript"/>
    </w:rPr>
  </w:style>
  <w:style w:type="paragraph" w:customStyle="1" w:styleId="InsideSectionHeading">
    <w:name w:val="Inside Section Heading"/>
    <w:basedOn w:val="Normal"/>
    <w:autoRedefine/>
    <w:rsid w:val="000040B5"/>
    <w:pPr>
      <w:keepNext/>
      <w:spacing w:after="120"/>
      <w:ind w:left="1080" w:right="-115"/>
    </w:pPr>
    <w:rPr>
      <w:bCs/>
    </w:rPr>
  </w:style>
  <w:style w:type="paragraph" w:styleId="Caption">
    <w:name w:val="caption"/>
    <w:basedOn w:val="Normal"/>
    <w:next w:val="Normal"/>
    <w:qFormat/>
    <w:rsid w:val="00D741EB"/>
    <w:pPr>
      <w:spacing w:before="120" w:after="120"/>
    </w:pPr>
    <w:rPr>
      <w:b/>
      <w:bCs/>
      <w:sz w:val="20"/>
      <w:szCs w:val="20"/>
    </w:rPr>
  </w:style>
  <w:style w:type="character" w:styleId="Hyperlink">
    <w:name w:val="Hyperlink"/>
    <w:basedOn w:val="DefaultParagraphFont"/>
    <w:uiPriority w:val="99"/>
    <w:rsid w:val="0005641C"/>
    <w:rPr>
      <w:color w:val="0000FF"/>
      <w:u w:val="single"/>
    </w:rPr>
  </w:style>
  <w:style w:type="paragraph" w:customStyle="1" w:styleId="WhiteSpace">
    <w:name w:val="White Space"/>
    <w:basedOn w:val="Heading2"/>
    <w:rsid w:val="005C21E6"/>
    <w:pPr>
      <w:spacing w:before="8000"/>
    </w:pPr>
  </w:style>
  <w:style w:type="paragraph" w:customStyle="1" w:styleId="NormalItalic">
    <w:name w:val="Normal  + Italic"/>
    <w:basedOn w:val="Normal"/>
    <w:link w:val="NormalItalicChar"/>
    <w:rsid w:val="0064461D"/>
    <w:pPr>
      <w:ind w:right="-115"/>
    </w:pPr>
    <w:rPr>
      <w:i/>
      <w:iCs/>
      <w:szCs w:val="20"/>
    </w:rPr>
  </w:style>
  <w:style w:type="character" w:customStyle="1" w:styleId="NormalItalicChar">
    <w:name w:val="Normal  + Italic Char"/>
    <w:basedOn w:val="DefaultParagraphFont"/>
    <w:link w:val="NormalItalic"/>
    <w:rsid w:val="0064461D"/>
    <w:rPr>
      <w:rFonts w:ascii="Palatino Linotype" w:hAnsi="Palatino Linotype"/>
      <w:bCs/>
      <w:i/>
      <w:iCs/>
      <w:sz w:val="24"/>
      <w:lang w:val="en-US" w:eastAsia="en-US" w:bidi="ar-SA"/>
    </w:rPr>
  </w:style>
  <w:style w:type="paragraph" w:customStyle="1" w:styleId="TableHeaders">
    <w:name w:val="Table Headers"/>
    <w:basedOn w:val="Normal"/>
    <w:rsid w:val="003D08BC"/>
    <w:pPr>
      <w:spacing w:before="120" w:after="120"/>
      <w:ind w:left="-29" w:right="-29"/>
    </w:pPr>
    <w:rPr>
      <w:b/>
      <w:bCs/>
      <w:sz w:val="18"/>
      <w:szCs w:val="20"/>
    </w:rPr>
  </w:style>
  <w:style w:type="paragraph" w:customStyle="1" w:styleId="ContactInformation">
    <w:name w:val="Contact Information"/>
    <w:basedOn w:val="Normal"/>
    <w:rsid w:val="005C21E6"/>
    <w:pPr>
      <w:spacing w:after="0"/>
    </w:pPr>
  </w:style>
  <w:style w:type="paragraph" w:customStyle="1" w:styleId="BulletedList">
    <w:name w:val="Bulleted List"/>
    <w:basedOn w:val="Normal"/>
    <w:rsid w:val="0005641C"/>
    <w:pPr>
      <w:numPr>
        <w:numId w:val="15"/>
      </w:numPr>
    </w:pPr>
  </w:style>
  <w:style w:type="character" w:styleId="FollowedHyperlink">
    <w:name w:val="FollowedHyperlink"/>
    <w:basedOn w:val="DefaultParagraphFont"/>
    <w:rsid w:val="0001599A"/>
    <w:rPr>
      <w:color w:val="606420"/>
      <w:u w:val="single"/>
    </w:rPr>
  </w:style>
  <w:style w:type="paragraph" w:customStyle="1" w:styleId="BulletedList2">
    <w:name w:val="Bulleted List 2"/>
    <w:basedOn w:val="BulletedList"/>
    <w:rsid w:val="0005641C"/>
    <w:pPr>
      <w:numPr>
        <w:numId w:val="0"/>
      </w:numPr>
    </w:pPr>
  </w:style>
  <w:style w:type="character" w:customStyle="1" w:styleId="Emphasis1">
    <w:name w:val="Emphasis1"/>
    <w:basedOn w:val="DefaultParagraphFont"/>
    <w:rsid w:val="00636641"/>
    <w:rPr>
      <w:b w:val="0"/>
      <w:bCs w:val="0"/>
      <w:i/>
      <w:iCs/>
      <w:color w:val="333333"/>
    </w:rPr>
  </w:style>
  <w:style w:type="paragraph" w:styleId="ListParagraph">
    <w:name w:val="List Paragraph"/>
    <w:basedOn w:val="Normal"/>
    <w:uiPriority w:val="34"/>
    <w:qFormat/>
    <w:rsid w:val="00DF2D8A"/>
    <w:pPr>
      <w:ind w:left="720"/>
    </w:pPr>
  </w:style>
  <w:style w:type="paragraph" w:styleId="Header">
    <w:name w:val="header"/>
    <w:basedOn w:val="Normal"/>
    <w:link w:val="HeaderChar"/>
    <w:uiPriority w:val="99"/>
    <w:rsid w:val="00147F71"/>
    <w:pPr>
      <w:tabs>
        <w:tab w:val="center" w:pos="4320"/>
        <w:tab w:val="right" w:pos="8640"/>
      </w:tabs>
    </w:pPr>
  </w:style>
  <w:style w:type="paragraph" w:styleId="Footer">
    <w:name w:val="footer"/>
    <w:basedOn w:val="Normal"/>
    <w:link w:val="FooterChar"/>
    <w:uiPriority w:val="99"/>
    <w:rsid w:val="00147F71"/>
    <w:pPr>
      <w:tabs>
        <w:tab w:val="center" w:pos="4320"/>
        <w:tab w:val="right" w:pos="8640"/>
      </w:tabs>
    </w:pPr>
  </w:style>
  <w:style w:type="character" w:customStyle="1" w:styleId="FooterChar">
    <w:name w:val="Footer Char"/>
    <w:basedOn w:val="DefaultParagraphFont"/>
    <w:link w:val="Footer"/>
    <w:uiPriority w:val="99"/>
    <w:rsid w:val="00414204"/>
    <w:rPr>
      <w:rFonts w:ascii="Palatino Linotype" w:hAnsi="Palatino Linotype"/>
      <w:sz w:val="24"/>
      <w:szCs w:val="24"/>
      <w:lang w:eastAsia="en-US"/>
    </w:rPr>
  </w:style>
  <w:style w:type="character" w:customStyle="1" w:styleId="HeaderChar">
    <w:name w:val="Header Char"/>
    <w:basedOn w:val="DefaultParagraphFont"/>
    <w:link w:val="Header"/>
    <w:uiPriority w:val="99"/>
    <w:rsid w:val="00414204"/>
    <w:rPr>
      <w:rFonts w:ascii="Palatino Linotype" w:hAnsi="Palatino Linotype"/>
      <w:sz w:val="24"/>
      <w:szCs w:val="24"/>
      <w:lang w:eastAsia="en-US"/>
    </w:rPr>
  </w:style>
  <w:style w:type="paragraph" w:styleId="NoSpacing">
    <w:name w:val="No Spacing"/>
    <w:link w:val="NoSpacingChar"/>
    <w:uiPriority w:val="1"/>
    <w:qFormat/>
    <w:rsid w:val="00BA2213"/>
    <w:rPr>
      <w:rFonts w:ascii="Calibri" w:eastAsia="MS Mincho" w:hAnsi="Calibri"/>
      <w:sz w:val="22"/>
      <w:szCs w:val="22"/>
      <w:lang w:eastAsia="en-US"/>
    </w:rPr>
  </w:style>
  <w:style w:type="character" w:customStyle="1" w:styleId="NoSpacingChar">
    <w:name w:val="No Spacing Char"/>
    <w:basedOn w:val="DefaultParagraphFont"/>
    <w:link w:val="NoSpacing"/>
    <w:uiPriority w:val="1"/>
    <w:rsid w:val="00BA2213"/>
    <w:rPr>
      <w:rFonts w:ascii="Calibri" w:eastAsia="MS Mincho" w:hAnsi="Calibri"/>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w:divs>
    <w:div w:id="574170279">
      <w:bodyDiv w:val="1"/>
      <w:marLeft w:val="0"/>
      <w:marRight w:val="0"/>
      <w:marTop w:val="0"/>
      <w:marBottom w:val="0"/>
      <w:divBdr>
        <w:top w:val="none" w:sz="0" w:space="0" w:color="auto"/>
        <w:left w:val="none" w:sz="0" w:space="0" w:color="auto"/>
        <w:bottom w:val="none" w:sz="0" w:space="0" w:color="auto"/>
        <w:right w:val="none" w:sz="0" w:space="0" w:color="auto"/>
      </w:divBdr>
    </w:div>
    <w:div w:id="1120876184">
      <w:bodyDiv w:val="1"/>
      <w:marLeft w:val="0"/>
      <w:marRight w:val="0"/>
      <w:marTop w:val="0"/>
      <w:marBottom w:val="0"/>
      <w:divBdr>
        <w:top w:val="none" w:sz="0" w:space="0" w:color="auto"/>
        <w:left w:val="none" w:sz="0" w:space="0" w:color="auto"/>
        <w:bottom w:val="none" w:sz="0" w:space="0" w:color="auto"/>
        <w:right w:val="none" w:sz="0" w:space="0" w:color="auto"/>
      </w:divBdr>
    </w:div>
    <w:div w:id="1269001197">
      <w:bodyDiv w:val="1"/>
      <w:marLeft w:val="0"/>
      <w:marRight w:val="0"/>
      <w:marTop w:val="0"/>
      <w:marBottom w:val="0"/>
      <w:divBdr>
        <w:top w:val="none" w:sz="0" w:space="0" w:color="auto"/>
        <w:left w:val="none" w:sz="0" w:space="0" w:color="auto"/>
        <w:bottom w:val="none" w:sz="0" w:space="0" w:color="auto"/>
        <w:right w:val="none" w:sz="0" w:space="0" w:color="auto"/>
      </w:divBdr>
    </w:div>
    <w:div w:id="1857309235">
      <w:bodyDiv w:val="1"/>
      <w:marLeft w:val="0"/>
      <w:marRight w:val="0"/>
      <w:marTop w:val="0"/>
      <w:marBottom w:val="0"/>
      <w:divBdr>
        <w:top w:val="none" w:sz="0" w:space="0" w:color="auto"/>
        <w:left w:val="none" w:sz="0" w:space="0" w:color="auto"/>
        <w:bottom w:val="none" w:sz="0" w:space="0" w:color="auto"/>
        <w:right w:val="none" w:sz="0" w:space="0" w:color="auto"/>
      </w:divBdr>
    </w:div>
    <w:div w:id="199166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LQGraves\LOCALS~1\Temp\TCD615.tmp\Business%20Plan%20for%20Startup%20Busines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Amm07</b:Tag>
    <b:SourceType>DocumentFromInternetSite</b:SourceType>
    <b:Guid>{43786012-3F32-4FAA-BEFC-3F53E3AA4F8F}</b:Guid>
    <b:LCID>0</b:LCID>
    <b:Author>
      <b:Author>
        <b:NameList>
          <b:Person>
            <b:Last>Ammons</b:Last>
            <b:First>David</b:First>
          </b:Person>
        </b:NameList>
      </b:Author>
    </b:Author>
    <b:Title>Government Section: The News Tribune</b:Title>
    <b:Year>2007</b:Year>
    <b:InternetSiteTitle>The News Tribune Web Site</b:InternetSiteTitle>
    <b:Month>March</b:Month>
    <b:Day>16</b:Day>
    <b:YearAccessed>2008</b:YearAccessed>
    <b:MonthAccessed>September</b:MonthAccessed>
    <b:DayAccessed>2</b:DayAccessed>
    <b:URL>http://www.thenewstribune.com/news/government/story/22036.html</b:URL>
    <b:RefOrder>1</b:RefOrder>
  </b:Source>
</b:Sources>
</file>

<file path=customXml/itemProps1.xml><?xml version="1.0" encoding="utf-8"?>
<ds:datastoreItem xmlns:ds="http://schemas.openxmlformats.org/officeDocument/2006/customXml" ds:itemID="{06107353-EA95-4702-9939-46CA6C9BA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Plan for Startup Business</Template>
  <TotalTime>1</TotalTime>
  <Pages>1</Pages>
  <Words>690</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Business Plan for a Startup Business</vt:lpstr>
    </vt:vector>
  </TitlesOfParts>
  <Company>Hewlett-Packard Company</Company>
  <LinksUpToDate>false</LinksUpToDate>
  <CharactersWithSpaces>4614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Plan for a Startup Business</dc:title>
  <dc:creator>lqgraves</dc:creator>
  <cp:lastModifiedBy>Big Daddy</cp:lastModifiedBy>
  <cp:revision>4</cp:revision>
  <cp:lastPrinted>2009-05-21T23:01:00Z</cp:lastPrinted>
  <dcterms:created xsi:type="dcterms:W3CDTF">2009-06-29T08:56:00Z</dcterms:created>
  <dcterms:modified xsi:type="dcterms:W3CDTF">2009-06-29T08:57:00Z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TC010175201033</vt:lpwstr>
  </property>
</Properties>
</file>