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42" w:rsidRDefault="004E7E42" w:rsidP="005D2720">
      <w:pPr>
        <w:pStyle w:val="Heading3"/>
        <w:numPr>
          <w:ilvl w:val="0"/>
          <w:numId w:val="0"/>
        </w:numPr>
        <w:ind w:left="2880"/>
      </w:pPr>
      <w:bookmarkStart w:id="0" w:name="_Toc504472910"/>
      <w:bookmarkStart w:id="1" w:name="_Toc504555995"/>
      <w:bookmarkStart w:id="2" w:name="_Toc207892202"/>
      <w:r>
        <w:t xml:space="preserve">Table of </w:t>
      </w:r>
      <w:r w:rsidR="00E7297C">
        <w:t>C</w:t>
      </w:r>
      <w:r>
        <w:t>ontents</w:t>
      </w:r>
      <w:bookmarkEnd w:id="0"/>
      <w:bookmarkEnd w:id="1"/>
      <w:bookmarkEnd w:id="2"/>
    </w:p>
    <w:p w:rsidR="00B10F3F" w:rsidRDefault="00EB52EA">
      <w:pPr>
        <w:pStyle w:val="TOC1"/>
        <w:rPr>
          <w:rFonts w:asciiTheme="minorHAnsi" w:eastAsiaTheme="minorEastAsia" w:hAnsiTheme="minorHAnsi" w:cstheme="minorBidi"/>
          <w:noProof/>
          <w:sz w:val="22"/>
          <w:szCs w:val="22"/>
          <w:lang w:eastAsia="ja-JP"/>
        </w:rPr>
      </w:pPr>
      <w:r w:rsidRPr="00EB52EA">
        <w:fldChar w:fldCharType="begin"/>
      </w:r>
      <w:r w:rsidR="004E7E42">
        <w:instrText xml:space="preserve"> TOC \h \z \t "Heading 3,1" </w:instrText>
      </w:r>
      <w:r w:rsidRPr="00EB52EA">
        <w:fldChar w:fldCharType="separate"/>
      </w:r>
      <w:hyperlink w:anchor="_Toc207892203" w:history="1">
        <w:r w:rsidR="001B3853">
          <w:rPr>
            <w:rStyle w:val="Hyperlink"/>
            <w:noProof/>
          </w:rPr>
          <w:t>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Executive Summary</w:t>
        </w:r>
        <w:r w:rsidR="00B10F3F">
          <w:rPr>
            <w:noProof/>
            <w:webHidden/>
          </w:rPr>
          <w:tab/>
        </w:r>
        <w:r>
          <w:rPr>
            <w:noProof/>
            <w:webHidden/>
          </w:rPr>
          <w:fldChar w:fldCharType="begin"/>
        </w:r>
        <w:r w:rsidR="00B10F3F">
          <w:rPr>
            <w:noProof/>
            <w:webHidden/>
          </w:rPr>
          <w:instrText xml:space="preserve"> PAGEREF _Toc207892203 \h </w:instrText>
        </w:r>
        <w:r>
          <w:rPr>
            <w:noProof/>
            <w:webHidden/>
          </w:rPr>
        </w:r>
        <w:r>
          <w:rPr>
            <w:noProof/>
            <w:webHidden/>
          </w:rPr>
          <w:fldChar w:fldCharType="separate"/>
        </w:r>
        <w:r w:rsidR="00A94CC0">
          <w:rPr>
            <w:noProof/>
            <w:webHidden/>
          </w:rPr>
          <w:t>1</w:t>
        </w:r>
        <w:r>
          <w:rPr>
            <w:noProof/>
            <w:webHidden/>
          </w:rPr>
          <w:fldChar w:fldCharType="end"/>
        </w:r>
      </w:hyperlink>
    </w:p>
    <w:p w:rsidR="00B10F3F" w:rsidRDefault="00EB52EA">
      <w:pPr>
        <w:pStyle w:val="TOC1"/>
        <w:rPr>
          <w:rFonts w:asciiTheme="minorHAnsi" w:eastAsiaTheme="minorEastAsia" w:hAnsiTheme="minorHAnsi" w:cstheme="minorBidi"/>
          <w:noProof/>
          <w:sz w:val="22"/>
          <w:szCs w:val="22"/>
          <w:lang w:eastAsia="ja-JP"/>
        </w:rPr>
      </w:pPr>
      <w:hyperlink w:anchor="_Toc207892204" w:history="1">
        <w:r w:rsidR="001B3853">
          <w:rPr>
            <w:rStyle w:val="Hyperlink"/>
            <w:noProof/>
          </w:rPr>
          <w:t>I</w:t>
        </w:r>
        <w:r w:rsidR="00B10F3F" w:rsidRPr="00F77247">
          <w:rPr>
            <w:rStyle w:val="Hyperlink"/>
            <w:noProof/>
          </w:rPr>
          <w:t>I.</w:t>
        </w:r>
        <w:r w:rsidR="00B10F3F">
          <w:rPr>
            <w:rFonts w:asciiTheme="minorHAnsi" w:eastAsiaTheme="minorEastAsia" w:hAnsiTheme="minorHAnsi" w:cstheme="minorBidi"/>
            <w:noProof/>
            <w:sz w:val="22"/>
            <w:szCs w:val="22"/>
            <w:lang w:eastAsia="ja-JP"/>
          </w:rPr>
          <w:tab/>
        </w:r>
        <w:r w:rsidR="00B10F3F" w:rsidRPr="00F77247">
          <w:rPr>
            <w:rStyle w:val="Hyperlink"/>
            <w:noProof/>
          </w:rPr>
          <w:t>General Company Description</w:t>
        </w:r>
        <w:r w:rsidR="00B10F3F">
          <w:rPr>
            <w:noProof/>
            <w:webHidden/>
          </w:rPr>
          <w:tab/>
        </w:r>
        <w:r w:rsidR="00827293">
          <w:rPr>
            <w:noProof/>
            <w:webHidden/>
          </w:rPr>
          <w:t>3</w:t>
        </w:r>
      </w:hyperlink>
    </w:p>
    <w:p w:rsidR="00B10F3F" w:rsidRDefault="00EB52EA">
      <w:pPr>
        <w:pStyle w:val="TOC1"/>
        <w:rPr>
          <w:rFonts w:asciiTheme="minorHAnsi" w:eastAsiaTheme="minorEastAsia" w:hAnsiTheme="minorHAnsi" w:cstheme="minorBidi"/>
          <w:noProof/>
          <w:sz w:val="22"/>
          <w:szCs w:val="22"/>
          <w:lang w:eastAsia="ja-JP"/>
        </w:rPr>
      </w:pPr>
      <w:hyperlink w:anchor="_Toc207892205" w:history="1">
        <w:r w:rsidR="001B3853">
          <w:rPr>
            <w:rStyle w:val="Hyperlink"/>
            <w:noProof/>
          </w:rPr>
          <w:t>III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Products and Services</w:t>
        </w:r>
        <w:r w:rsidR="00B10F3F">
          <w:rPr>
            <w:noProof/>
            <w:webHidden/>
          </w:rPr>
          <w:tab/>
        </w:r>
        <w:r>
          <w:rPr>
            <w:noProof/>
            <w:webHidden/>
          </w:rPr>
          <w:fldChar w:fldCharType="begin"/>
        </w:r>
        <w:r w:rsidR="00B10F3F">
          <w:rPr>
            <w:noProof/>
            <w:webHidden/>
          </w:rPr>
          <w:instrText xml:space="preserve"> PAGEREF _Toc207892205 \h </w:instrText>
        </w:r>
        <w:r>
          <w:rPr>
            <w:noProof/>
            <w:webHidden/>
          </w:rPr>
        </w:r>
        <w:r>
          <w:rPr>
            <w:noProof/>
            <w:webHidden/>
          </w:rPr>
          <w:fldChar w:fldCharType="separate"/>
        </w:r>
        <w:r w:rsidR="00A94CC0">
          <w:rPr>
            <w:noProof/>
            <w:webHidden/>
          </w:rPr>
          <w:t>5</w:t>
        </w:r>
        <w:r>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I</w:t>
      </w:r>
      <w:hyperlink w:anchor="_Toc207892206" w:history="1">
        <w:r w:rsidR="00B10F3F" w:rsidRPr="00F77247">
          <w:rPr>
            <w:rStyle w:val="Hyperlink"/>
            <w:noProof/>
          </w:rPr>
          <w:t>V.</w:t>
        </w:r>
        <w:r w:rsidR="00B10F3F">
          <w:rPr>
            <w:rFonts w:asciiTheme="minorHAnsi" w:eastAsiaTheme="minorEastAsia" w:hAnsiTheme="minorHAnsi" w:cstheme="minorBidi"/>
            <w:noProof/>
            <w:sz w:val="22"/>
            <w:szCs w:val="22"/>
            <w:lang w:eastAsia="ja-JP"/>
          </w:rPr>
          <w:tab/>
        </w:r>
        <w:r w:rsidR="00B10F3F" w:rsidRPr="00F77247">
          <w:rPr>
            <w:rStyle w:val="Hyperlink"/>
            <w:noProof/>
          </w:rPr>
          <w:t>Marketing Plan</w:t>
        </w:r>
        <w:r w:rsidR="00B10F3F">
          <w:rPr>
            <w:noProof/>
            <w:webHidden/>
          </w:rPr>
          <w:tab/>
        </w:r>
        <w:r w:rsidR="00EB52EA">
          <w:rPr>
            <w:noProof/>
            <w:webHidden/>
          </w:rPr>
          <w:fldChar w:fldCharType="begin"/>
        </w:r>
        <w:r w:rsidR="00B10F3F">
          <w:rPr>
            <w:noProof/>
            <w:webHidden/>
          </w:rPr>
          <w:instrText xml:space="preserve"> PAGEREF _Toc207892206 \h </w:instrText>
        </w:r>
        <w:r w:rsidR="00EB52EA">
          <w:rPr>
            <w:noProof/>
            <w:webHidden/>
          </w:rPr>
        </w:r>
        <w:r w:rsidR="00EB52EA">
          <w:rPr>
            <w:noProof/>
            <w:webHidden/>
          </w:rPr>
          <w:fldChar w:fldCharType="separate"/>
        </w:r>
        <w:r w:rsidR="00A94CC0">
          <w:rPr>
            <w:noProof/>
            <w:webHidden/>
          </w:rPr>
          <w:t>6</w:t>
        </w:r>
        <w:r w:rsidR="00EB52EA">
          <w:rPr>
            <w:noProof/>
            <w:webHidden/>
          </w:rPr>
          <w:fldChar w:fldCharType="end"/>
        </w:r>
      </w:hyperlink>
    </w:p>
    <w:p w:rsidR="00B10F3F" w:rsidRDefault="00EB52EA">
      <w:pPr>
        <w:pStyle w:val="TOC1"/>
        <w:rPr>
          <w:rFonts w:asciiTheme="minorHAnsi" w:eastAsiaTheme="minorEastAsia" w:hAnsiTheme="minorHAnsi" w:cstheme="minorBidi"/>
          <w:noProof/>
          <w:sz w:val="22"/>
          <w:szCs w:val="22"/>
          <w:lang w:eastAsia="ja-JP"/>
        </w:rPr>
      </w:pPr>
      <w:hyperlink w:anchor="_Toc207892207" w:history="1">
        <w:r w:rsidR="001B3853">
          <w:rPr>
            <w:rStyle w:val="Hyperlink"/>
            <w:noProof/>
          </w:rPr>
          <w:t>V</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Operational Plan</w:t>
        </w:r>
        <w:r w:rsidR="00B10F3F">
          <w:rPr>
            <w:noProof/>
            <w:webHidden/>
          </w:rPr>
          <w:tab/>
        </w:r>
        <w:r>
          <w:rPr>
            <w:noProof/>
            <w:webHidden/>
          </w:rPr>
          <w:fldChar w:fldCharType="begin"/>
        </w:r>
        <w:r w:rsidR="00B10F3F">
          <w:rPr>
            <w:noProof/>
            <w:webHidden/>
          </w:rPr>
          <w:instrText xml:space="preserve"> PAGEREF _Toc207892207 \h </w:instrText>
        </w:r>
        <w:r>
          <w:rPr>
            <w:noProof/>
            <w:webHidden/>
          </w:rPr>
        </w:r>
        <w:r>
          <w:rPr>
            <w:noProof/>
            <w:webHidden/>
          </w:rPr>
          <w:fldChar w:fldCharType="separate"/>
        </w:r>
        <w:r w:rsidR="00A94CC0">
          <w:rPr>
            <w:noProof/>
            <w:webHidden/>
          </w:rPr>
          <w:t>14</w:t>
        </w:r>
        <w:r>
          <w:rPr>
            <w:noProof/>
            <w:webHidden/>
          </w:rPr>
          <w:fldChar w:fldCharType="end"/>
        </w:r>
      </w:hyperlink>
    </w:p>
    <w:p w:rsidR="00B10F3F" w:rsidRDefault="00EB52EA">
      <w:pPr>
        <w:pStyle w:val="TOC1"/>
        <w:rPr>
          <w:rFonts w:asciiTheme="minorHAnsi" w:eastAsiaTheme="minorEastAsia" w:hAnsiTheme="minorHAnsi" w:cstheme="minorBidi"/>
          <w:noProof/>
          <w:sz w:val="22"/>
          <w:szCs w:val="22"/>
          <w:lang w:eastAsia="ja-JP"/>
        </w:rPr>
      </w:pPr>
      <w:hyperlink w:anchor="_Toc207892208" w:history="1">
        <w:r w:rsidR="001B3853">
          <w:rPr>
            <w:rStyle w:val="Hyperlink"/>
            <w:noProof/>
          </w:rPr>
          <w:t>V</w:t>
        </w:r>
        <w:r w:rsidR="00B10F3F" w:rsidRPr="00F77247">
          <w:rPr>
            <w:rStyle w:val="Hyperlink"/>
            <w:noProof/>
          </w:rPr>
          <w:t>I.</w:t>
        </w:r>
        <w:r w:rsidR="00B10F3F">
          <w:rPr>
            <w:rFonts w:asciiTheme="minorHAnsi" w:eastAsiaTheme="minorEastAsia" w:hAnsiTheme="minorHAnsi" w:cstheme="minorBidi"/>
            <w:noProof/>
            <w:sz w:val="22"/>
            <w:szCs w:val="22"/>
            <w:lang w:eastAsia="ja-JP"/>
          </w:rPr>
          <w:tab/>
        </w:r>
        <w:r w:rsidR="00B10F3F" w:rsidRPr="00F77247">
          <w:rPr>
            <w:rStyle w:val="Hyperlink"/>
            <w:noProof/>
          </w:rPr>
          <w:t>Management and Organization</w:t>
        </w:r>
        <w:r w:rsidR="00B10F3F">
          <w:rPr>
            <w:noProof/>
            <w:webHidden/>
          </w:rPr>
          <w:tab/>
        </w:r>
        <w:r>
          <w:rPr>
            <w:noProof/>
            <w:webHidden/>
          </w:rPr>
          <w:fldChar w:fldCharType="begin"/>
        </w:r>
        <w:r w:rsidR="00B10F3F">
          <w:rPr>
            <w:noProof/>
            <w:webHidden/>
          </w:rPr>
          <w:instrText xml:space="preserve"> PAGEREF _Toc207892208 \h </w:instrText>
        </w:r>
        <w:r>
          <w:rPr>
            <w:noProof/>
            <w:webHidden/>
          </w:rPr>
        </w:r>
        <w:r>
          <w:rPr>
            <w:noProof/>
            <w:webHidden/>
          </w:rPr>
          <w:fldChar w:fldCharType="separate"/>
        </w:r>
        <w:r w:rsidR="00A94CC0">
          <w:rPr>
            <w:noProof/>
            <w:webHidden/>
          </w:rPr>
          <w:t>16</w:t>
        </w:r>
        <w:r>
          <w:rPr>
            <w:noProof/>
            <w:webHidden/>
          </w:rPr>
          <w:fldChar w:fldCharType="end"/>
        </w:r>
      </w:hyperlink>
    </w:p>
    <w:p w:rsidR="00B10F3F" w:rsidRDefault="00EB52EA">
      <w:pPr>
        <w:pStyle w:val="TOC1"/>
        <w:rPr>
          <w:rFonts w:asciiTheme="minorHAnsi" w:eastAsiaTheme="minorEastAsia" w:hAnsiTheme="minorHAnsi" w:cstheme="minorBidi"/>
          <w:noProof/>
          <w:sz w:val="22"/>
          <w:szCs w:val="22"/>
          <w:lang w:eastAsia="ja-JP"/>
        </w:rPr>
      </w:pPr>
      <w:hyperlink w:anchor="_Toc207892209" w:history="1">
        <w:r w:rsidR="00B10F3F" w:rsidRPr="00F77247">
          <w:rPr>
            <w:rStyle w:val="Hyperlink"/>
            <w:noProof/>
          </w:rPr>
          <w:t>VII.</w:t>
        </w:r>
        <w:r w:rsidR="00B10F3F">
          <w:rPr>
            <w:rFonts w:asciiTheme="minorHAnsi" w:eastAsiaTheme="minorEastAsia" w:hAnsiTheme="minorHAnsi" w:cstheme="minorBidi"/>
            <w:noProof/>
            <w:sz w:val="22"/>
            <w:szCs w:val="22"/>
            <w:lang w:eastAsia="ja-JP"/>
          </w:rPr>
          <w:tab/>
        </w:r>
        <w:r w:rsidR="00B10F3F" w:rsidRPr="00F77247">
          <w:rPr>
            <w:rStyle w:val="Hyperlink"/>
            <w:noProof/>
          </w:rPr>
          <w:t>Personal Financial Statement</w:t>
        </w:r>
        <w:r w:rsidR="00B10F3F">
          <w:rPr>
            <w:noProof/>
            <w:webHidden/>
          </w:rPr>
          <w:tab/>
        </w:r>
        <w:r>
          <w:rPr>
            <w:noProof/>
            <w:webHidden/>
          </w:rPr>
          <w:fldChar w:fldCharType="begin"/>
        </w:r>
        <w:r w:rsidR="00B10F3F">
          <w:rPr>
            <w:noProof/>
            <w:webHidden/>
          </w:rPr>
          <w:instrText xml:space="preserve"> PAGEREF _Toc207892209 \h </w:instrText>
        </w:r>
        <w:r>
          <w:rPr>
            <w:noProof/>
            <w:webHidden/>
          </w:rPr>
        </w:r>
        <w:r>
          <w:rPr>
            <w:noProof/>
            <w:webHidden/>
          </w:rPr>
          <w:fldChar w:fldCharType="separate"/>
        </w:r>
        <w:r w:rsidR="00A94CC0">
          <w:rPr>
            <w:noProof/>
            <w:webHidden/>
          </w:rPr>
          <w:t>17</w:t>
        </w:r>
        <w:r>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V</w:t>
      </w:r>
      <w:hyperlink w:anchor="_Toc207892210" w:history="1">
        <w:r>
          <w:rPr>
            <w:rStyle w:val="Hyperlink"/>
            <w:noProof/>
          </w:rPr>
          <w:t>III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Refining the Plan</w:t>
        </w:r>
        <w:r w:rsidR="00B10F3F">
          <w:rPr>
            <w:noProof/>
            <w:webHidden/>
          </w:rPr>
          <w:tab/>
        </w:r>
        <w:r w:rsidR="00EB52EA">
          <w:rPr>
            <w:noProof/>
            <w:webHidden/>
          </w:rPr>
          <w:fldChar w:fldCharType="begin"/>
        </w:r>
        <w:r w:rsidR="00B10F3F">
          <w:rPr>
            <w:noProof/>
            <w:webHidden/>
          </w:rPr>
          <w:instrText xml:space="preserve"> PAGEREF _Toc207892210 \h </w:instrText>
        </w:r>
        <w:r w:rsidR="00EB52EA">
          <w:rPr>
            <w:noProof/>
            <w:webHidden/>
          </w:rPr>
        </w:r>
        <w:r w:rsidR="00EB52EA">
          <w:rPr>
            <w:noProof/>
            <w:webHidden/>
          </w:rPr>
          <w:fldChar w:fldCharType="separate"/>
        </w:r>
        <w:r w:rsidR="00A94CC0">
          <w:rPr>
            <w:noProof/>
            <w:webHidden/>
          </w:rPr>
          <w:t>19</w:t>
        </w:r>
        <w:r w:rsidR="00EB52EA">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I</w:t>
      </w:r>
      <w:hyperlink w:anchor="_Toc207892211" w:history="1">
        <w:r w:rsidR="00B10F3F" w:rsidRPr="00F77247">
          <w:rPr>
            <w:rStyle w:val="Hyperlink"/>
            <w:noProof/>
          </w:rPr>
          <w:t>X.</w:t>
        </w:r>
        <w:r w:rsidR="00B10F3F">
          <w:rPr>
            <w:rFonts w:asciiTheme="minorHAnsi" w:eastAsiaTheme="minorEastAsia" w:hAnsiTheme="minorHAnsi" w:cstheme="minorBidi"/>
            <w:noProof/>
            <w:sz w:val="22"/>
            <w:szCs w:val="22"/>
            <w:lang w:eastAsia="ja-JP"/>
          </w:rPr>
          <w:tab/>
        </w:r>
        <w:r w:rsidR="00B10F3F" w:rsidRPr="00F77247">
          <w:rPr>
            <w:rStyle w:val="Hyperlink"/>
            <w:noProof/>
          </w:rPr>
          <w:t>Appendi</w:t>
        </w:r>
        <w:r w:rsidR="00E612C9">
          <w:rPr>
            <w:rStyle w:val="Hyperlink"/>
            <w:noProof/>
          </w:rPr>
          <w:t>x</w:t>
        </w:r>
        <w:r w:rsidR="00B10F3F">
          <w:rPr>
            <w:noProof/>
            <w:webHidden/>
          </w:rPr>
          <w:tab/>
        </w:r>
        <w:r w:rsidR="00EB52EA">
          <w:rPr>
            <w:noProof/>
            <w:webHidden/>
          </w:rPr>
          <w:fldChar w:fldCharType="begin"/>
        </w:r>
        <w:r w:rsidR="00B10F3F">
          <w:rPr>
            <w:noProof/>
            <w:webHidden/>
          </w:rPr>
          <w:instrText xml:space="preserve"> PAGEREF _Toc207892211 \h </w:instrText>
        </w:r>
        <w:r w:rsidR="00EB52EA">
          <w:rPr>
            <w:noProof/>
            <w:webHidden/>
          </w:rPr>
        </w:r>
        <w:r w:rsidR="00EB52EA">
          <w:rPr>
            <w:noProof/>
            <w:webHidden/>
          </w:rPr>
          <w:fldChar w:fldCharType="separate"/>
        </w:r>
        <w:r w:rsidR="00A94CC0">
          <w:rPr>
            <w:noProof/>
            <w:webHidden/>
          </w:rPr>
          <w:t>20</w:t>
        </w:r>
        <w:r w:rsidR="00EB52EA">
          <w:rPr>
            <w:noProof/>
            <w:webHidden/>
          </w:rPr>
          <w:fldChar w:fldCharType="end"/>
        </w:r>
      </w:hyperlink>
    </w:p>
    <w:p w:rsidR="004E7E42" w:rsidRDefault="00EB52EA" w:rsidP="005D2720">
      <w:pPr>
        <w:pStyle w:val="Heading3"/>
      </w:pPr>
      <w:r>
        <w:lastRenderedPageBreak/>
        <w:fldChar w:fldCharType="end"/>
      </w:r>
      <w:bookmarkStart w:id="3" w:name="_Executive_summary"/>
      <w:bookmarkStart w:id="4" w:name="_Toc504472911"/>
      <w:bookmarkStart w:id="5" w:name="_Toc504555996"/>
      <w:bookmarkStart w:id="6" w:name="_Toc207892203"/>
      <w:bookmarkEnd w:id="3"/>
      <w:r w:rsidR="004E7E42">
        <w:t xml:space="preserve">Executive </w:t>
      </w:r>
      <w:r w:rsidR="00D425AA">
        <w:t>S</w:t>
      </w:r>
      <w:r w:rsidR="004E7E42">
        <w:t>ummary</w:t>
      </w:r>
      <w:bookmarkEnd w:id="4"/>
      <w:bookmarkEnd w:id="5"/>
      <w:bookmarkEnd w:id="6"/>
    </w:p>
    <w:p w:rsidR="0042423E" w:rsidRDefault="0042423E" w:rsidP="0042423E">
      <w:pPr>
        <w:rPr>
          <w:rFonts w:ascii="Book Antiqua" w:hAnsi="Book Antiqua"/>
          <w:sz w:val="22"/>
          <w:szCs w:val="22"/>
        </w:rPr>
      </w:pPr>
      <w:bookmarkStart w:id="7" w:name="_Toc207892204"/>
      <w:r w:rsidRPr="00622570">
        <w:rPr>
          <w:rFonts w:ascii="Book Antiqua" w:hAnsi="Book Antiqua"/>
          <w:sz w:val="22"/>
          <w:szCs w:val="22"/>
        </w:rPr>
        <w:t xml:space="preserve">Cooke Riverside Properties, LLC. is a cottage housing development firm </w:t>
      </w:r>
      <w:r>
        <w:rPr>
          <w:rFonts w:ascii="Book Antiqua" w:hAnsi="Book Antiqua"/>
          <w:sz w:val="22"/>
          <w:szCs w:val="22"/>
        </w:rPr>
        <w:t xml:space="preserve">with the goal </w:t>
      </w:r>
      <w:r>
        <w:rPr>
          <w:sz w:val="21"/>
          <w:szCs w:val="21"/>
        </w:rPr>
        <w:t>t</w:t>
      </w:r>
      <w:r w:rsidRPr="00E834B1">
        <w:rPr>
          <w:sz w:val="21"/>
          <w:szCs w:val="21"/>
        </w:rPr>
        <w:t>o develop a community having good air and water quality inside the houses and outside in the common areas, and promotes livability and sustainability.  To be the most sought after community to live in South King County, and raising the standards for future Clustered Housing developments in Tukwila.</w:t>
      </w:r>
      <w:r w:rsidRPr="00622570">
        <w:rPr>
          <w:rFonts w:ascii="Book Antiqua" w:hAnsi="Book Antiqua"/>
          <w:sz w:val="22"/>
          <w:szCs w:val="22"/>
        </w:rPr>
        <w:t xml:space="preserve">  Cooke Creek Meadows is </w:t>
      </w:r>
      <w:r>
        <w:rPr>
          <w:rFonts w:ascii="Book Antiqua" w:hAnsi="Book Antiqua"/>
          <w:sz w:val="22"/>
          <w:szCs w:val="22"/>
        </w:rPr>
        <w:t>located</w:t>
      </w:r>
      <w:r w:rsidRPr="00622570">
        <w:rPr>
          <w:rFonts w:ascii="Book Antiqua" w:hAnsi="Book Antiqua"/>
          <w:sz w:val="22"/>
          <w:szCs w:val="22"/>
        </w:rPr>
        <w:t xml:space="preserve"> at 13325 Macadam Road S., Tukwila WA.   The site plan for these homes will be designed with the goals of livability and sustainability</w:t>
      </w:r>
      <w:r>
        <w:rPr>
          <w:rFonts w:ascii="Book Antiqua" w:hAnsi="Book Antiqua"/>
          <w:sz w:val="22"/>
          <w:szCs w:val="22"/>
        </w:rPr>
        <w:t xml:space="preserve">.  To encompass 5 homes 1500SF at or above grade and 200- 300SF additional space below grade with attached double garages, 3 homes 1000SF at or above grade and 800SF below grade with detached double garage, and 1 home 1000SF at or above grade with 250SF below grade with attached double garage.  Houses will be LEED </w:t>
      </w:r>
      <w:r w:rsidR="001F692B">
        <w:rPr>
          <w:rFonts w:ascii="Book Antiqua" w:hAnsi="Book Antiqua"/>
          <w:sz w:val="22"/>
          <w:szCs w:val="22"/>
        </w:rPr>
        <w:t xml:space="preserve">or built green </w:t>
      </w:r>
      <w:r>
        <w:rPr>
          <w:rFonts w:ascii="Book Antiqua" w:hAnsi="Book Antiqua"/>
          <w:sz w:val="22"/>
          <w:szCs w:val="22"/>
        </w:rPr>
        <w:t xml:space="preserve">certified </w:t>
      </w:r>
      <w:r w:rsidR="001F692B">
        <w:rPr>
          <w:rFonts w:ascii="Book Antiqua" w:hAnsi="Book Antiqua"/>
          <w:sz w:val="22"/>
          <w:szCs w:val="22"/>
        </w:rPr>
        <w:t>we found that</w:t>
      </w:r>
      <w:r w:rsidR="0029361E">
        <w:rPr>
          <w:rFonts w:ascii="Book Antiqua" w:hAnsi="Book Antiqua"/>
          <w:sz w:val="22"/>
          <w:szCs w:val="22"/>
        </w:rPr>
        <w:t xml:space="preserve"> this type sell</w:t>
      </w:r>
      <w:r w:rsidR="001F692B">
        <w:rPr>
          <w:rFonts w:ascii="Book Antiqua" w:hAnsi="Book Antiqua"/>
          <w:sz w:val="22"/>
          <w:szCs w:val="22"/>
        </w:rPr>
        <w:t>s</w:t>
      </w:r>
      <w:r w:rsidR="0029361E">
        <w:rPr>
          <w:rFonts w:ascii="Book Antiqua" w:hAnsi="Book Antiqua"/>
          <w:sz w:val="22"/>
          <w:szCs w:val="22"/>
        </w:rPr>
        <w:t xml:space="preserve"> quicker</w:t>
      </w:r>
      <w:r w:rsidR="001F692B">
        <w:rPr>
          <w:rFonts w:ascii="Book Antiqua" w:hAnsi="Book Antiqua"/>
          <w:sz w:val="22"/>
          <w:szCs w:val="22"/>
        </w:rPr>
        <w:t>, for more value</w:t>
      </w:r>
      <w:r>
        <w:rPr>
          <w:rFonts w:ascii="Book Antiqua" w:hAnsi="Book Antiqua"/>
          <w:sz w:val="22"/>
          <w:szCs w:val="22"/>
        </w:rPr>
        <w:t xml:space="preserve">. </w:t>
      </w:r>
    </w:p>
    <w:p w:rsidR="0042423E" w:rsidRDefault="0042423E" w:rsidP="0042423E">
      <w:pPr>
        <w:rPr>
          <w:rFonts w:ascii="Book Antiqua" w:hAnsi="Book Antiqua"/>
          <w:sz w:val="22"/>
          <w:szCs w:val="22"/>
        </w:rPr>
      </w:pPr>
      <w:r>
        <w:rPr>
          <w:rFonts w:ascii="Book Antiqua" w:hAnsi="Book Antiqua"/>
          <w:sz w:val="22"/>
          <w:szCs w:val="22"/>
        </w:rPr>
        <w:t>The Principal Todd Smith is CEO of CRP, LLC. He has 15 years Project Management experience working at the Seattle Parks Department.  Additional 12 years as a owner, general contractor and painting contractor, Professional Home Decorators in Washington DC., during the renaissance of DC, 70’ and 80’s, when slums and tenement housing gave birth to restoration efforts to 3-4 story brownstones (townhomes).</w:t>
      </w:r>
    </w:p>
    <w:p w:rsidR="0042423E" w:rsidRDefault="0042423E" w:rsidP="0042423E">
      <w:pPr>
        <w:spacing w:after="120"/>
        <w:rPr>
          <w:rFonts w:ascii="Book Antiqua" w:hAnsi="Book Antiqua"/>
          <w:b/>
          <w:sz w:val="22"/>
          <w:szCs w:val="22"/>
        </w:rPr>
      </w:pPr>
      <w:r w:rsidRPr="005816E8">
        <w:rPr>
          <w:rFonts w:ascii="Book Antiqua" w:hAnsi="Book Antiqua"/>
          <w:b/>
          <w:sz w:val="22"/>
          <w:szCs w:val="22"/>
        </w:rPr>
        <w:t>Market and Marketing:</w:t>
      </w:r>
    </w:p>
    <w:p w:rsidR="0042423E" w:rsidRDefault="0042423E" w:rsidP="0042423E">
      <w:pPr>
        <w:pStyle w:val="ListParagraph"/>
        <w:ind w:left="0" w:right="-90"/>
        <w:rPr>
          <w:rFonts w:ascii="Book Antiqua" w:hAnsi="Book Antiqua"/>
          <w:sz w:val="22"/>
          <w:szCs w:val="22"/>
        </w:rPr>
      </w:pPr>
      <w:r w:rsidRPr="00BF5C5A">
        <w:rPr>
          <w:rFonts w:ascii="Book Antiqua" w:hAnsi="Book Antiqua"/>
          <w:b/>
          <w:sz w:val="22"/>
          <w:szCs w:val="22"/>
        </w:rPr>
        <w:t>Absorption Rate:</w:t>
      </w:r>
      <w:r>
        <w:rPr>
          <w:rFonts w:ascii="Book Antiqua" w:hAnsi="Book Antiqua"/>
          <w:sz w:val="22"/>
          <w:szCs w:val="22"/>
        </w:rPr>
        <w:t xml:space="preserve"> NW MLS data covering all house sold in surrounding area is 4.1 months.  However, our data analysis covering all of King Co., criteria verified green, 1700SF, community, double garage, suggests the absorption rate maybe closer to 54 days on the market; Avg. Value for 1700SF home in KC $540,871; </w:t>
      </w:r>
    </w:p>
    <w:p w:rsidR="0042423E" w:rsidRDefault="0042423E" w:rsidP="0042423E">
      <w:pPr>
        <w:pStyle w:val="ListParagraph"/>
        <w:spacing w:after="120"/>
        <w:ind w:left="0" w:right="-86"/>
        <w:rPr>
          <w:rFonts w:ascii="Book Antiqua" w:hAnsi="Book Antiqua"/>
          <w:b/>
          <w:sz w:val="22"/>
          <w:szCs w:val="22"/>
        </w:rPr>
      </w:pPr>
      <w:r w:rsidRPr="000643ED">
        <w:rPr>
          <w:rFonts w:ascii="Book Antiqua" w:hAnsi="Book Antiqua"/>
          <w:b/>
          <w:sz w:val="22"/>
          <w:szCs w:val="22"/>
        </w:rPr>
        <w:t>Process:</w:t>
      </w:r>
    </w:p>
    <w:p w:rsidR="0042423E" w:rsidRDefault="0042423E" w:rsidP="0042423E">
      <w:pPr>
        <w:pStyle w:val="ListParagraph"/>
        <w:spacing w:after="0"/>
        <w:ind w:left="0" w:right="-86"/>
        <w:rPr>
          <w:rFonts w:ascii="Book Antiqua" w:hAnsi="Book Antiqua"/>
          <w:sz w:val="22"/>
          <w:szCs w:val="22"/>
        </w:rPr>
      </w:pPr>
      <w:r w:rsidRPr="002A3385">
        <w:rPr>
          <w:rFonts w:ascii="Book Antiqua" w:hAnsi="Book Antiqua"/>
          <w:sz w:val="22"/>
          <w:szCs w:val="22"/>
        </w:rPr>
        <w:t>Co</w:t>
      </w:r>
      <w:r>
        <w:rPr>
          <w:rFonts w:ascii="Book Antiqua" w:hAnsi="Book Antiqua"/>
          <w:sz w:val="22"/>
          <w:szCs w:val="22"/>
        </w:rPr>
        <w:t>ncept D</w:t>
      </w:r>
      <w:r w:rsidRPr="002A3385">
        <w:rPr>
          <w:rFonts w:ascii="Book Antiqua" w:hAnsi="Book Antiqua"/>
          <w:sz w:val="22"/>
          <w:szCs w:val="22"/>
        </w:rPr>
        <w:t>esign awarded for cottage housing by Director Community Development April 4, 2008</w:t>
      </w:r>
      <w:r w:rsidR="0096768F">
        <w:rPr>
          <w:rStyle w:val="FootnoteReference"/>
          <w:rFonts w:ascii="Book Antiqua" w:hAnsi="Book Antiqua"/>
          <w:sz w:val="22"/>
          <w:szCs w:val="22"/>
        </w:rPr>
        <w:footnoteReference w:id="1"/>
      </w:r>
    </w:p>
    <w:p w:rsidR="0042423E" w:rsidRPr="002A3385" w:rsidRDefault="0042423E" w:rsidP="0042423E">
      <w:pPr>
        <w:pStyle w:val="ListParagraph"/>
        <w:spacing w:after="0"/>
        <w:ind w:left="0" w:right="-86"/>
        <w:rPr>
          <w:rFonts w:ascii="Book Antiqua" w:hAnsi="Book Antiqua"/>
          <w:sz w:val="22"/>
          <w:szCs w:val="22"/>
        </w:rPr>
      </w:pPr>
      <w:r>
        <w:rPr>
          <w:rFonts w:ascii="Book Antiqua" w:hAnsi="Book Antiqua"/>
          <w:sz w:val="22"/>
          <w:szCs w:val="22"/>
        </w:rPr>
        <w:t>Design Review submitted complete March 30, 2009, presently in second round of comments.</w:t>
      </w:r>
    </w:p>
    <w:p w:rsidR="001F692B" w:rsidRDefault="001F692B" w:rsidP="0042423E">
      <w:pPr>
        <w:pStyle w:val="ListParagraph"/>
        <w:spacing w:after="0"/>
        <w:ind w:left="0" w:right="-86"/>
        <w:rPr>
          <w:rFonts w:ascii="Book Antiqua" w:hAnsi="Book Antiqua"/>
          <w:sz w:val="22"/>
          <w:szCs w:val="22"/>
        </w:rPr>
      </w:pPr>
      <w:r>
        <w:rPr>
          <w:rFonts w:ascii="Book Antiqua" w:hAnsi="Book Antiqua"/>
          <w:sz w:val="22"/>
          <w:szCs w:val="22"/>
        </w:rPr>
        <w:t>A</w:t>
      </w:r>
      <w:r w:rsidR="0042423E" w:rsidRPr="002A3385">
        <w:rPr>
          <w:rFonts w:ascii="Book Antiqua" w:hAnsi="Book Antiqua"/>
          <w:sz w:val="22"/>
          <w:szCs w:val="22"/>
        </w:rPr>
        <w:t xml:space="preserve">pprovals received: </w:t>
      </w:r>
    </w:p>
    <w:p w:rsidR="0042423E" w:rsidRPr="002A3385" w:rsidRDefault="0042423E" w:rsidP="001F692B">
      <w:pPr>
        <w:pStyle w:val="ListParagraph"/>
        <w:numPr>
          <w:ilvl w:val="0"/>
          <w:numId w:val="37"/>
        </w:numPr>
        <w:spacing w:after="0"/>
        <w:ind w:right="-86"/>
        <w:rPr>
          <w:rFonts w:ascii="Book Antiqua" w:hAnsi="Book Antiqua"/>
          <w:sz w:val="22"/>
          <w:szCs w:val="22"/>
        </w:rPr>
      </w:pPr>
      <w:r w:rsidRPr="002A3385">
        <w:rPr>
          <w:rFonts w:ascii="Book Antiqua" w:hAnsi="Book Antiqua"/>
          <w:sz w:val="22"/>
          <w:szCs w:val="22"/>
        </w:rPr>
        <w:t>Wetland survey approved and buffer reduction approved June 2009</w:t>
      </w:r>
    </w:p>
    <w:p w:rsidR="001F692B" w:rsidRDefault="0042423E" w:rsidP="0042423E">
      <w:pPr>
        <w:pStyle w:val="ListParagraph"/>
        <w:spacing w:after="0"/>
        <w:ind w:left="0" w:right="-86"/>
        <w:rPr>
          <w:rFonts w:ascii="Book Antiqua" w:hAnsi="Book Antiqua"/>
          <w:sz w:val="22"/>
          <w:szCs w:val="22"/>
        </w:rPr>
      </w:pPr>
      <w:r w:rsidRPr="002A3385">
        <w:rPr>
          <w:rFonts w:ascii="Book Antiqua" w:hAnsi="Book Antiqua"/>
          <w:sz w:val="22"/>
          <w:szCs w:val="22"/>
        </w:rPr>
        <w:t xml:space="preserve">Pending: </w:t>
      </w:r>
    </w:p>
    <w:p w:rsidR="0042423E" w:rsidRDefault="0042423E" w:rsidP="001F692B">
      <w:pPr>
        <w:pStyle w:val="ListParagraph"/>
        <w:numPr>
          <w:ilvl w:val="0"/>
          <w:numId w:val="37"/>
        </w:numPr>
        <w:spacing w:after="0"/>
        <w:ind w:right="-86"/>
        <w:rPr>
          <w:rFonts w:ascii="Book Antiqua" w:hAnsi="Book Antiqua"/>
          <w:sz w:val="22"/>
          <w:szCs w:val="22"/>
        </w:rPr>
      </w:pPr>
      <w:r w:rsidRPr="002A3385">
        <w:rPr>
          <w:rFonts w:ascii="Book Antiqua" w:hAnsi="Book Antiqua"/>
          <w:sz w:val="22"/>
          <w:szCs w:val="22"/>
        </w:rPr>
        <w:t>Nationwide #27 for wetland enhancement, Army Corp. Engineering</w:t>
      </w:r>
    </w:p>
    <w:p w:rsidR="001F692B" w:rsidRDefault="001F692B" w:rsidP="001F692B">
      <w:pPr>
        <w:pStyle w:val="ListParagraph"/>
        <w:numPr>
          <w:ilvl w:val="0"/>
          <w:numId w:val="36"/>
        </w:numPr>
        <w:tabs>
          <w:tab w:val="left" w:pos="990"/>
        </w:tabs>
        <w:spacing w:after="0"/>
        <w:ind w:right="-86"/>
        <w:rPr>
          <w:rFonts w:ascii="Book Antiqua" w:hAnsi="Book Antiqua"/>
          <w:sz w:val="22"/>
          <w:szCs w:val="22"/>
        </w:rPr>
      </w:pPr>
      <w:r w:rsidRPr="002A3385">
        <w:rPr>
          <w:rFonts w:ascii="Book Antiqua" w:hAnsi="Book Antiqua"/>
          <w:sz w:val="22"/>
          <w:szCs w:val="22"/>
        </w:rPr>
        <w:t>SEPA July 20</w:t>
      </w:r>
      <w:r>
        <w:rPr>
          <w:rFonts w:ascii="Book Antiqua" w:hAnsi="Book Antiqua"/>
          <w:sz w:val="22"/>
          <w:szCs w:val="22"/>
        </w:rPr>
        <w:t>09</w:t>
      </w:r>
    </w:p>
    <w:p w:rsidR="001F692B" w:rsidRDefault="0042423E" w:rsidP="001F692B">
      <w:pPr>
        <w:pStyle w:val="ListParagraph"/>
        <w:numPr>
          <w:ilvl w:val="0"/>
          <w:numId w:val="36"/>
        </w:numPr>
        <w:tabs>
          <w:tab w:val="left" w:pos="990"/>
        </w:tabs>
        <w:spacing w:after="0"/>
        <w:ind w:right="-86"/>
        <w:rPr>
          <w:rFonts w:ascii="Book Antiqua" w:hAnsi="Book Antiqua"/>
          <w:sz w:val="22"/>
          <w:szCs w:val="22"/>
        </w:rPr>
      </w:pPr>
      <w:r w:rsidRPr="001F692B">
        <w:rPr>
          <w:rFonts w:ascii="Book Antiqua" w:hAnsi="Book Antiqua"/>
          <w:sz w:val="22"/>
          <w:szCs w:val="22"/>
        </w:rPr>
        <w:t>Short Plat Approval</w:t>
      </w:r>
      <w:r w:rsidR="001F692B">
        <w:rPr>
          <w:rFonts w:ascii="Book Antiqua" w:hAnsi="Book Antiqua"/>
          <w:sz w:val="22"/>
          <w:szCs w:val="22"/>
        </w:rPr>
        <w:t xml:space="preserve"> Pending est. November/</w:t>
      </w:r>
      <w:r w:rsidRPr="001F692B">
        <w:rPr>
          <w:rFonts w:ascii="Book Antiqua" w:hAnsi="Book Antiqua"/>
          <w:sz w:val="22"/>
          <w:szCs w:val="22"/>
        </w:rPr>
        <w:t>December 2009</w:t>
      </w:r>
    </w:p>
    <w:p w:rsidR="0042423E" w:rsidRPr="001F692B" w:rsidRDefault="0042423E" w:rsidP="001F692B">
      <w:pPr>
        <w:pStyle w:val="ListParagraph"/>
        <w:tabs>
          <w:tab w:val="left" w:pos="990"/>
        </w:tabs>
        <w:ind w:left="360" w:right="-86"/>
        <w:rPr>
          <w:rFonts w:ascii="Book Antiqua" w:hAnsi="Book Antiqua"/>
          <w:sz w:val="22"/>
          <w:szCs w:val="22"/>
        </w:rPr>
      </w:pPr>
      <w:r w:rsidRPr="001F692B">
        <w:rPr>
          <w:rFonts w:ascii="Book Antiqua" w:hAnsi="Book Antiqua"/>
          <w:sz w:val="22"/>
          <w:szCs w:val="22"/>
        </w:rPr>
        <w:t xml:space="preserve">City is allowing modification of their ordinance to stage project in two phases allowing 5 houses per </w:t>
      </w:r>
      <w:r w:rsidR="000D43FC" w:rsidRPr="001F692B">
        <w:rPr>
          <w:rFonts w:ascii="Book Antiqua" w:hAnsi="Book Antiqua"/>
          <w:sz w:val="22"/>
          <w:szCs w:val="22"/>
        </w:rPr>
        <w:t>P</w:t>
      </w:r>
      <w:r w:rsidRPr="001F692B">
        <w:rPr>
          <w:rFonts w:ascii="Book Antiqua" w:hAnsi="Book Antiqua"/>
          <w:sz w:val="22"/>
          <w:szCs w:val="22"/>
        </w:rPr>
        <w:t xml:space="preserve">hase one and 4 houses </w:t>
      </w:r>
      <w:r w:rsidR="000D43FC" w:rsidRPr="001F692B">
        <w:rPr>
          <w:rFonts w:ascii="Book Antiqua" w:hAnsi="Book Antiqua"/>
          <w:sz w:val="22"/>
          <w:szCs w:val="22"/>
        </w:rPr>
        <w:t>P</w:t>
      </w:r>
      <w:r w:rsidRPr="001F692B">
        <w:rPr>
          <w:rFonts w:ascii="Book Antiqua" w:hAnsi="Book Antiqua"/>
          <w:sz w:val="22"/>
          <w:szCs w:val="22"/>
        </w:rPr>
        <w:t>hase two.</w:t>
      </w:r>
    </w:p>
    <w:p w:rsidR="00BF5C5A" w:rsidRDefault="00BF5C5A" w:rsidP="00BF5C5A">
      <w:pPr>
        <w:pStyle w:val="ListParagraph"/>
        <w:ind w:left="0" w:right="-86"/>
        <w:rPr>
          <w:rFonts w:ascii="Book Antiqua" w:hAnsi="Book Antiqua"/>
          <w:sz w:val="22"/>
          <w:szCs w:val="22"/>
        </w:rPr>
      </w:pPr>
      <w:r>
        <w:rPr>
          <w:rFonts w:ascii="Book Antiqua" w:hAnsi="Book Antiqua"/>
          <w:sz w:val="22"/>
          <w:szCs w:val="22"/>
        </w:rPr>
        <w:t xml:space="preserve">What we would like to propose is </w:t>
      </w:r>
      <w:r w:rsidR="000D43FC">
        <w:rPr>
          <w:rFonts w:ascii="Book Antiqua" w:hAnsi="Book Antiqua"/>
          <w:sz w:val="22"/>
          <w:szCs w:val="22"/>
        </w:rPr>
        <w:t>obtaining funding to complete</w:t>
      </w:r>
      <w:r>
        <w:rPr>
          <w:rFonts w:ascii="Book Antiqua" w:hAnsi="Book Antiqua"/>
          <w:sz w:val="22"/>
          <w:szCs w:val="22"/>
        </w:rPr>
        <w:t xml:space="preserve"> Wetland Enhancement and Phase1, providing the infrastructure for 5 lots. Our debt to equity</w:t>
      </w:r>
      <w:r w:rsidR="000D43FC">
        <w:rPr>
          <w:rFonts w:ascii="Book Antiqua" w:hAnsi="Book Antiqua"/>
          <w:sz w:val="22"/>
          <w:szCs w:val="22"/>
        </w:rPr>
        <w:t>, 450,000:669,000,</w:t>
      </w:r>
      <w:r>
        <w:rPr>
          <w:rFonts w:ascii="Book Antiqua" w:hAnsi="Book Antiqua"/>
          <w:sz w:val="22"/>
          <w:szCs w:val="22"/>
        </w:rPr>
        <w:t xml:space="preserve"> is </w:t>
      </w:r>
      <w:r w:rsidRPr="000D43FC">
        <w:rPr>
          <w:rFonts w:ascii="Book Antiqua" w:hAnsi="Book Antiqua"/>
          <w:sz w:val="22"/>
          <w:szCs w:val="22"/>
          <w:u w:val="single"/>
        </w:rPr>
        <w:t>.67</w:t>
      </w:r>
      <w:r>
        <w:rPr>
          <w:rFonts w:ascii="Book Antiqua" w:hAnsi="Book Antiqua"/>
          <w:sz w:val="22"/>
          <w:szCs w:val="22"/>
        </w:rPr>
        <w:t xml:space="preserve">. After the Phase 1 is completed our </w:t>
      </w:r>
      <w:r w:rsidR="000D43FC">
        <w:rPr>
          <w:rFonts w:ascii="Book Antiqua" w:hAnsi="Book Antiqua"/>
          <w:sz w:val="22"/>
          <w:szCs w:val="22"/>
        </w:rPr>
        <w:t>equity position i</w:t>
      </w:r>
      <w:r>
        <w:rPr>
          <w:rFonts w:ascii="Book Antiqua" w:hAnsi="Book Antiqua"/>
          <w:sz w:val="22"/>
          <w:szCs w:val="22"/>
        </w:rPr>
        <w:t>s strong</w:t>
      </w:r>
      <w:r w:rsidR="000D43FC">
        <w:rPr>
          <w:rFonts w:ascii="Book Antiqua" w:hAnsi="Book Antiqua"/>
          <w:sz w:val="22"/>
          <w:szCs w:val="22"/>
        </w:rPr>
        <w:t>er to proceed with Phase 2.</w:t>
      </w:r>
      <w:r>
        <w:rPr>
          <w:rFonts w:ascii="Book Antiqua" w:hAnsi="Book Antiqua"/>
          <w:sz w:val="22"/>
          <w:szCs w:val="22"/>
        </w:rPr>
        <w:t xml:space="preserve"> </w:t>
      </w:r>
    </w:p>
    <w:p w:rsidR="001F692B" w:rsidRPr="002A3385" w:rsidRDefault="001F692B" w:rsidP="00BF5C5A">
      <w:pPr>
        <w:pStyle w:val="ListParagraph"/>
        <w:ind w:left="0" w:right="-86"/>
        <w:rPr>
          <w:rFonts w:ascii="Book Antiqua" w:hAnsi="Book Antiqua"/>
          <w:sz w:val="22"/>
          <w:szCs w:val="22"/>
        </w:rPr>
      </w:pPr>
    </w:p>
    <w:p w:rsidR="0042423E" w:rsidRDefault="0042423E" w:rsidP="0042423E">
      <w:pPr>
        <w:spacing w:after="120"/>
        <w:rPr>
          <w:rFonts w:ascii="Book Antiqua" w:hAnsi="Book Antiqua"/>
          <w:sz w:val="22"/>
          <w:szCs w:val="22"/>
        </w:rPr>
      </w:pPr>
      <w:r w:rsidRPr="00622570">
        <w:rPr>
          <w:rFonts w:ascii="Book Antiqua" w:hAnsi="Book Antiqua"/>
          <w:b/>
          <w:sz w:val="22"/>
          <w:szCs w:val="22"/>
        </w:rPr>
        <w:t>Financials for the project</w:t>
      </w:r>
      <w:r w:rsidRPr="00622570">
        <w:rPr>
          <w:rFonts w:ascii="Book Antiqua" w:hAnsi="Book Antiqua"/>
          <w:sz w:val="22"/>
          <w:szCs w:val="22"/>
        </w:rPr>
        <w:t>…</w:t>
      </w:r>
    </w:p>
    <w:p w:rsidR="0042423E" w:rsidRDefault="0042423E" w:rsidP="0042423E">
      <w:pPr>
        <w:spacing w:after="0"/>
        <w:rPr>
          <w:rFonts w:ascii="Book Antiqua" w:hAnsi="Book Antiqua"/>
          <w:sz w:val="22"/>
          <w:szCs w:val="22"/>
        </w:rPr>
      </w:pPr>
      <w:r>
        <w:rPr>
          <w:rFonts w:ascii="Book Antiqua" w:hAnsi="Book Antiqua"/>
          <w:sz w:val="22"/>
          <w:szCs w:val="22"/>
        </w:rPr>
        <w:t>Revenue:</w:t>
      </w:r>
    </w:p>
    <w:p w:rsidR="0042423E" w:rsidRDefault="0042423E" w:rsidP="0042423E">
      <w:pPr>
        <w:spacing w:after="0"/>
        <w:rPr>
          <w:rFonts w:ascii="Book Antiqua" w:hAnsi="Book Antiqua"/>
          <w:sz w:val="22"/>
          <w:szCs w:val="22"/>
        </w:rPr>
      </w:pPr>
      <w:r>
        <w:rPr>
          <w:rFonts w:ascii="Book Antiqua" w:hAnsi="Book Antiqua"/>
          <w:sz w:val="22"/>
          <w:szCs w:val="22"/>
        </w:rPr>
        <w:t>Eight homes approx. 1700SF avg. $5</w:t>
      </w:r>
      <w:r w:rsidR="001F692B">
        <w:rPr>
          <w:rFonts w:ascii="Book Antiqua" w:hAnsi="Book Antiqua"/>
          <w:sz w:val="22"/>
          <w:szCs w:val="22"/>
        </w:rPr>
        <w:t>40,000</w:t>
      </w:r>
      <w:r>
        <w:rPr>
          <w:rFonts w:ascii="Book Antiqua" w:hAnsi="Book Antiqua"/>
          <w:sz w:val="22"/>
          <w:szCs w:val="22"/>
        </w:rPr>
        <w:tab/>
      </w:r>
      <w:r>
        <w:rPr>
          <w:rFonts w:ascii="Book Antiqua" w:hAnsi="Book Antiqua"/>
          <w:sz w:val="22"/>
          <w:szCs w:val="22"/>
        </w:rPr>
        <w:tab/>
        <w:t>$4,</w:t>
      </w:r>
      <w:r w:rsidR="000678C4">
        <w:rPr>
          <w:rFonts w:ascii="Book Antiqua" w:hAnsi="Book Antiqua"/>
          <w:sz w:val="22"/>
          <w:szCs w:val="22"/>
        </w:rPr>
        <w:t>320,000</w:t>
      </w:r>
    </w:p>
    <w:p w:rsidR="0042423E" w:rsidRDefault="0042423E" w:rsidP="0042423E">
      <w:pPr>
        <w:spacing w:after="0"/>
        <w:rPr>
          <w:rFonts w:ascii="Book Antiqua" w:hAnsi="Book Antiqua"/>
          <w:sz w:val="22"/>
          <w:szCs w:val="22"/>
        </w:rPr>
      </w:pPr>
      <w:r>
        <w:rPr>
          <w:rFonts w:ascii="Book Antiqua" w:hAnsi="Book Antiqua"/>
          <w:sz w:val="22"/>
          <w:szCs w:val="22"/>
        </w:rPr>
        <w:t xml:space="preserve">One home approx. 1200SF avg.     </w:t>
      </w:r>
      <w:r>
        <w:rPr>
          <w:rFonts w:ascii="Book Antiqua" w:hAnsi="Book Antiqua"/>
          <w:sz w:val="22"/>
          <w:szCs w:val="22"/>
        </w:rPr>
        <w:tab/>
      </w:r>
      <w:r>
        <w:rPr>
          <w:rFonts w:ascii="Book Antiqua" w:hAnsi="Book Antiqua"/>
          <w:sz w:val="22"/>
          <w:szCs w:val="22"/>
        </w:rPr>
        <w:tab/>
        <w:t>$   375,000</w:t>
      </w:r>
    </w:p>
    <w:p w:rsidR="0042423E" w:rsidRDefault="0042423E" w:rsidP="0042423E">
      <w:pPr>
        <w:spacing w:after="0"/>
        <w:rPr>
          <w:rFonts w:ascii="Book Antiqua" w:hAnsi="Book Antiqua"/>
          <w:sz w:val="22"/>
          <w:szCs w:val="22"/>
        </w:rPr>
      </w:pPr>
      <w:r>
        <w:rPr>
          <w:rFonts w:ascii="Book Antiqua" w:hAnsi="Book Antiqua"/>
          <w:sz w:val="22"/>
          <w:szCs w:val="22"/>
        </w:rPr>
        <w:t>27KWH solar electric panels</w:t>
      </w:r>
      <w:r>
        <w:rPr>
          <w:rFonts w:ascii="Book Antiqua" w:hAnsi="Book Antiqua"/>
          <w:sz w:val="22"/>
          <w:szCs w:val="22"/>
        </w:rPr>
        <w:tab/>
        <w:t xml:space="preserve">        </w:t>
      </w:r>
      <w:r>
        <w:rPr>
          <w:rFonts w:ascii="Book Antiqua" w:hAnsi="Book Antiqua"/>
          <w:sz w:val="22"/>
          <w:szCs w:val="22"/>
        </w:rPr>
        <w:tab/>
      </w:r>
      <w:r>
        <w:rPr>
          <w:rFonts w:ascii="Book Antiqua" w:hAnsi="Book Antiqua"/>
          <w:sz w:val="22"/>
          <w:szCs w:val="22"/>
        </w:rPr>
        <w:tab/>
      </w:r>
      <w:r w:rsidRPr="0042423E">
        <w:rPr>
          <w:rFonts w:ascii="Book Antiqua" w:hAnsi="Book Antiqua"/>
          <w:sz w:val="22"/>
          <w:szCs w:val="22"/>
          <w:u w:val="single"/>
        </w:rPr>
        <w:t>$   225,000</w:t>
      </w:r>
    </w:p>
    <w:p w:rsidR="0042423E" w:rsidRDefault="0042423E" w:rsidP="0042423E">
      <w:pPr>
        <w:spacing w:after="0"/>
        <w:rPr>
          <w:rFonts w:ascii="Book Antiqua" w:hAnsi="Book Antiqua"/>
          <w:sz w:val="22"/>
          <w:szCs w:val="22"/>
        </w:rPr>
      </w:pPr>
      <w:r>
        <w:rPr>
          <w:rFonts w:ascii="Book Antiqua" w:hAnsi="Book Antiqua"/>
          <w:sz w:val="22"/>
          <w:szCs w:val="22"/>
        </w:rPr>
        <w:t>Total Revenue</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t>$4,</w:t>
      </w:r>
      <w:r w:rsidR="000678C4">
        <w:rPr>
          <w:rFonts w:ascii="Book Antiqua" w:hAnsi="Book Antiqua"/>
          <w:sz w:val="22"/>
          <w:szCs w:val="22"/>
        </w:rPr>
        <w:t>920</w:t>
      </w:r>
      <w:r>
        <w:rPr>
          <w:rFonts w:ascii="Book Antiqua" w:hAnsi="Book Antiqua"/>
          <w:sz w:val="22"/>
          <w:szCs w:val="22"/>
        </w:rPr>
        <w:t>,000</w:t>
      </w:r>
    </w:p>
    <w:p w:rsidR="0042423E" w:rsidRDefault="0042423E" w:rsidP="0042423E">
      <w:pPr>
        <w:spacing w:after="0"/>
        <w:rPr>
          <w:rFonts w:ascii="Book Antiqua" w:hAnsi="Book Antiqua"/>
          <w:sz w:val="22"/>
          <w:szCs w:val="22"/>
        </w:rPr>
      </w:pPr>
    </w:p>
    <w:p w:rsidR="0042423E" w:rsidRPr="00622570" w:rsidRDefault="0042423E" w:rsidP="0042423E">
      <w:pPr>
        <w:spacing w:after="0"/>
        <w:rPr>
          <w:rFonts w:ascii="Book Antiqua" w:hAnsi="Book Antiqua"/>
          <w:sz w:val="22"/>
          <w:szCs w:val="22"/>
        </w:rPr>
      </w:pPr>
      <w:r>
        <w:rPr>
          <w:rFonts w:ascii="Book Antiqua" w:hAnsi="Book Antiqua"/>
          <w:sz w:val="22"/>
          <w:szCs w:val="22"/>
        </w:rPr>
        <w:t>Project Expenses:</w:t>
      </w:r>
    </w:p>
    <w:p w:rsidR="0017760C" w:rsidRPr="0017760C" w:rsidRDefault="0017760C" w:rsidP="0042423E">
      <w:pPr>
        <w:spacing w:after="0"/>
        <w:ind w:left="360"/>
        <w:rPr>
          <w:rFonts w:ascii="Book Antiqua" w:hAnsi="Book Antiqua"/>
          <w:sz w:val="22"/>
          <w:szCs w:val="22"/>
        </w:rPr>
      </w:pPr>
      <w:r w:rsidRPr="0017760C">
        <w:rPr>
          <w:rFonts w:ascii="Book Antiqua" w:hAnsi="Book Antiqua"/>
          <w:sz w:val="22"/>
          <w:szCs w:val="22"/>
        </w:rPr>
        <w:t>Consultants</w:t>
      </w:r>
      <w:r w:rsidRPr="0017760C">
        <w:rPr>
          <w:rFonts w:ascii="Book Antiqua" w:hAnsi="Book Antiqua"/>
          <w:sz w:val="22"/>
          <w:szCs w:val="22"/>
        </w:rPr>
        <w:tab/>
      </w:r>
      <w:r w:rsidRPr="0017760C">
        <w:rPr>
          <w:rFonts w:ascii="Book Antiqua" w:hAnsi="Book Antiqua"/>
          <w:sz w:val="22"/>
          <w:szCs w:val="22"/>
        </w:rPr>
        <w:tab/>
      </w:r>
      <w:r w:rsidRPr="0017760C">
        <w:rPr>
          <w:rFonts w:ascii="Book Antiqua" w:hAnsi="Book Antiqua"/>
          <w:sz w:val="22"/>
          <w:szCs w:val="22"/>
        </w:rPr>
        <w:tab/>
        <w:t xml:space="preserve">$ </w:t>
      </w:r>
      <w:r w:rsidR="0073092E">
        <w:rPr>
          <w:rFonts w:ascii="Book Antiqua" w:hAnsi="Book Antiqua"/>
          <w:sz w:val="22"/>
          <w:szCs w:val="22"/>
        </w:rPr>
        <w:t xml:space="preserve"> </w:t>
      </w:r>
      <w:r w:rsidRPr="0017760C">
        <w:rPr>
          <w:rFonts w:ascii="Book Antiqua" w:hAnsi="Book Antiqua"/>
          <w:sz w:val="22"/>
          <w:szCs w:val="22"/>
        </w:rPr>
        <w:t>161,</w:t>
      </w:r>
      <w:r>
        <w:rPr>
          <w:rFonts w:ascii="Book Antiqua" w:hAnsi="Book Antiqua"/>
          <w:sz w:val="22"/>
          <w:szCs w:val="22"/>
        </w:rPr>
        <w:t>1</w:t>
      </w:r>
      <w:r w:rsidRPr="0017760C">
        <w:rPr>
          <w:rFonts w:ascii="Book Antiqua" w:hAnsi="Book Antiqua"/>
          <w:sz w:val="22"/>
          <w:szCs w:val="22"/>
        </w:rPr>
        <w:t xml:space="preserve">00 </w:t>
      </w:r>
    </w:p>
    <w:p w:rsidR="0017760C" w:rsidRPr="0017760C" w:rsidRDefault="00E50258" w:rsidP="0042423E">
      <w:pPr>
        <w:spacing w:after="0"/>
        <w:ind w:left="360"/>
        <w:rPr>
          <w:rFonts w:ascii="Book Antiqua" w:hAnsi="Book Antiqua"/>
          <w:sz w:val="22"/>
          <w:szCs w:val="22"/>
        </w:rPr>
      </w:pPr>
      <w:r w:rsidRPr="0017760C">
        <w:rPr>
          <w:rFonts w:ascii="Book Antiqua" w:hAnsi="Book Antiqua"/>
          <w:sz w:val="22"/>
          <w:szCs w:val="22"/>
        </w:rPr>
        <w:t>Permits</w:t>
      </w:r>
      <w:r w:rsidRPr="0017760C">
        <w:rPr>
          <w:rFonts w:ascii="Book Antiqua" w:hAnsi="Book Antiqua"/>
          <w:sz w:val="22"/>
          <w:szCs w:val="22"/>
        </w:rPr>
        <w:tab/>
      </w:r>
      <w:r w:rsidRPr="0017760C">
        <w:rPr>
          <w:rFonts w:ascii="Book Antiqua" w:hAnsi="Book Antiqua"/>
          <w:sz w:val="22"/>
          <w:szCs w:val="22"/>
        </w:rPr>
        <w:tab/>
      </w:r>
      <w:r w:rsidR="0017760C" w:rsidRPr="0017760C">
        <w:rPr>
          <w:rFonts w:ascii="Book Antiqua" w:hAnsi="Book Antiqua"/>
          <w:sz w:val="22"/>
          <w:szCs w:val="22"/>
        </w:rPr>
        <w:tab/>
      </w:r>
      <w:r w:rsidRPr="0017760C">
        <w:rPr>
          <w:rFonts w:ascii="Book Antiqua" w:hAnsi="Book Antiqua"/>
          <w:sz w:val="22"/>
          <w:szCs w:val="22"/>
        </w:rPr>
        <w:t xml:space="preserve">$ </w:t>
      </w:r>
      <w:r w:rsidR="008D3FB5">
        <w:rPr>
          <w:rFonts w:ascii="Book Antiqua" w:hAnsi="Book Antiqua"/>
          <w:sz w:val="22"/>
          <w:szCs w:val="22"/>
        </w:rPr>
        <w:t xml:space="preserve">  </w:t>
      </w:r>
      <w:r w:rsidRPr="0017760C">
        <w:rPr>
          <w:rFonts w:ascii="Book Antiqua" w:hAnsi="Book Antiqua"/>
          <w:sz w:val="22"/>
          <w:szCs w:val="22"/>
        </w:rPr>
        <w:t>22</w:t>
      </w:r>
      <w:r w:rsidR="0017760C">
        <w:rPr>
          <w:rFonts w:ascii="Book Antiqua" w:hAnsi="Book Antiqua"/>
          <w:sz w:val="22"/>
          <w:szCs w:val="22"/>
        </w:rPr>
        <w:t>,</w:t>
      </w:r>
      <w:r w:rsidRPr="0017760C">
        <w:rPr>
          <w:rFonts w:ascii="Book Antiqua" w:hAnsi="Book Antiqua"/>
          <w:sz w:val="22"/>
          <w:szCs w:val="22"/>
        </w:rPr>
        <w:t>280</w:t>
      </w:r>
    </w:p>
    <w:p w:rsidR="0017760C" w:rsidRPr="0017760C" w:rsidRDefault="00E50258" w:rsidP="0042423E">
      <w:pPr>
        <w:spacing w:after="0"/>
        <w:ind w:left="360"/>
        <w:rPr>
          <w:rFonts w:ascii="Book Antiqua" w:hAnsi="Book Antiqua"/>
          <w:sz w:val="22"/>
          <w:szCs w:val="22"/>
        </w:rPr>
      </w:pPr>
      <w:r w:rsidRPr="0017760C">
        <w:rPr>
          <w:rFonts w:ascii="Book Antiqua" w:hAnsi="Book Antiqua"/>
          <w:sz w:val="22"/>
          <w:szCs w:val="22"/>
        </w:rPr>
        <w:t>Wetland enhancement</w:t>
      </w:r>
      <w:r w:rsidRPr="0017760C">
        <w:rPr>
          <w:rFonts w:ascii="Book Antiqua" w:hAnsi="Book Antiqua"/>
          <w:sz w:val="22"/>
          <w:szCs w:val="22"/>
        </w:rPr>
        <w:tab/>
      </w:r>
      <w:r w:rsidR="0017760C" w:rsidRPr="0017760C">
        <w:rPr>
          <w:rFonts w:ascii="Book Antiqua" w:hAnsi="Book Antiqua"/>
          <w:sz w:val="22"/>
          <w:szCs w:val="22"/>
        </w:rPr>
        <w:tab/>
      </w:r>
      <w:r w:rsidRPr="0017760C">
        <w:rPr>
          <w:rFonts w:ascii="Book Antiqua" w:hAnsi="Book Antiqua"/>
          <w:sz w:val="22"/>
          <w:szCs w:val="22"/>
        </w:rPr>
        <w:t xml:space="preserve">$   12,000 </w:t>
      </w:r>
    </w:p>
    <w:p w:rsidR="0017760C" w:rsidRPr="0017760C" w:rsidRDefault="00E50258" w:rsidP="0042423E">
      <w:pPr>
        <w:spacing w:after="0"/>
        <w:ind w:left="360"/>
        <w:rPr>
          <w:rFonts w:ascii="Book Antiqua" w:hAnsi="Book Antiqua"/>
          <w:sz w:val="22"/>
          <w:szCs w:val="22"/>
        </w:rPr>
      </w:pPr>
      <w:r w:rsidRPr="0017760C">
        <w:rPr>
          <w:rFonts w:ascii="Book Antiqua" w:hAnsi="Book Antiqua"/>
          <w:sz w:val="22"/>
          <w:szCs w:val="22"/>
        </w:rPr>
        <w:t>Infrastructure</w:t>
      </w:r>
      <w:r w:rsidR="000678C4" w:rsidRPr="0017760C">
        <w:rPr>
          <w:rFonts w:ascii="Book Antiqua" w:hAnsi="Book Antiqua"/>
          <w:sz w:val="22"/>
          <w:szCs w:val="22"/>
        </w:rPr>
        <w:tab/>
      </w:r>
      <w:r w:rsidRPr="0017760C">
        <w:rPr>
          <w:rFonts w:ascii="Book Antiqua" w:hAnsi="Book Antiqua"/>
          <w:sz w:val="22"/>
          <w:szCs w:val="22"/>
        </w:rPr>
        <w:tab/>
      </w:r>
      <w:r w:rsidR="0017760C" w:rsidRPr="0017760C">
        <w:rPr>
          <w:rFonts w:ascii="Book Antiqua" w:hAnsi="Book Antiqua"/>
          <w:sz w:val="22"/>
          <w:szCs w:val="22"/>
        </w:rPr>
        <w:tab/>
      </w:r>
      <w:r w:rsidR="000678C4" w:rsidRPr="0017760C">
        <w:rPr>
          <w:rFonts w:ascii="Book Antiqua" w:hAnsi="Book Antiqua"/>
          <w:sz w:val="22"/>
          <w:szCs w:val="22"/>
        </w:rPr>
        <w:t>$   3</w:t>
      </w:r>
      <w:r w:rsidRPr="0017760C">
        <w:rPr>
          <w:rFonts w:ascii="Book Antiqua" w:hAnsi="Book Antiqua"/>
          <w:sz w:val="22"/>
          <w:szCs w:val="22"/>
        </w:rPr>
        <w:t>78</w:t>
      </w:r>
      <w:r w:rsidR="000678C4" w:rsidRPr="0017760C">
        <w:rPr>
          <w:rFonts w:ascii="Book Antiqua" w:hAnsi="Book Antiqua"/>
          <w:sz w:val="22"/>
          <w:szCs w:val="22"/>
        </w:rPr>
        <w:t xml:space="preserve">,000 </w:t>
      </w:r>
    </w:p>
    <w:p w:rsidR="0042423E" w:rsidRPr="0017760C" w:rsidRDefault="00E50258" w:rsidP="0042423E">
      <w:pPr>
        <w:spacing w:after="0"/>
        <w:ind w:left="360"/>
        <w:rPr>
          <w:rFonts w:ascii="Book Antiqua" w:hAnsi="Book Antiqua"/>
          <w:sz w:val="22"/>
          <w:szCs w:val="22"/>
        </w:rPr>
      </w:pPr>
      <w:r w:rsidRPr="0017760C">
        <w:rPr>
          <w:rFonts w:ascii="Book Antiqua" w:hAnsi="Book Antiqua"/>
          <w:sz w:val="22"/>
          <w:szCs w:val="22"/>
        </w:rPr>
        <w:t>Improvements</w:t>
      </w:r>
      <w:r w:rsidRPr="0017760C">
        <w:rPr>
          <w:rFonts w:ascii="Book Antiqua" w:hAnsi="Book Antiqua"/>
          <w:sz w:val="22"/>
          <w:szCs w:val="22"/>
        </w:rPr>
        <w:tab/>
      </w:r>
      <w:r w:rsidRPr="0017760C">
        <w:rPr>
          <w:rFonts w:ascii="Book Antiqua" w:hAnsi="Book Antiqua"/>
          <w:sz w:val="22"/>
          <w:szCs w:val="22"/>
        </w:rPr>
        <w:tab/>
      </w:r>
      <w:r w:rsidR="0017760C" w:rsidRPr="0017760C">
        <w:rPr>
          <w:rFonts w:ascii="Book Antiqua" w:hAnsi="Book Antiqua"/>
          <w:sz w:val="22"/>
          <w:szCs w:val="22"/>
        </w:rPr>
        <w:tab/>
      </w:r>
      <w:r w:rsidRPr="0017760C">
        <w:rPr>
          <w:rFonts w:ascii="Book Antiqua" w:hAnsi="Book Antiqua"/>
          <w:sz w:val="22"/>
          <w:szCs w:val="22"/>
        </w:rPr>
        <w:t>$1,6</w:t>
      </w:r>
      <w:r w:rsidR="0017760C">
        <w:rPr>
          <w:rFonts w:ascii="Book Antiqua" w:hAnsi="Book Antiqua"/>
          <w:sz w:val="22"/>
          <w:szCs w:val="22"/>
        </w:rPr>
        <w:t>15</w:t>
      </w:r>
      <w:r w:rsidRPr="0017760C">
        <w:rPr>
          <w:rFonts w:ascii="Book Antiqua" w:hAnsi="Book Antiqua"/>
          <w:sz w:val="22"/>
          <w:szCs w:val="22"/>
        </w:rPr>
        <w:t>,000</w:t>
      </w:r>
    </w:p>
    <w:p w:rsidR="0017760C" w:rsidRPr="0017760C" w:rsidRDefault="0017760C" w:rsidP="0042423E">
      <w:pPr>
        <w:spacing w:after="0"/>
        <w:ind w:left="360"/>
        <w:rPr>
          <w:rFonts w:ascii="Book Antiqua" w:hAnsi="Book Antiqua"/>
          <w:sz w:val="22"/>
          <w:szCs w:val="22"/>
        </w:rPr>
      </w:pPr>
      <w:r w:rsidRPr="0017760C">
        <w:rPr>
          <w:rFonts w:ascii="Book Antiqua" w:hAnsi="Book Antiqua"/>
          <w:sz w:val="22"/>
          <w:szCs w:val="22"/>
        </w:rPr>
        <w:t xml:space="preserve">Landscaping/Promenade/Green </w:t>
      </w:r>
      <w:r w:rsidRPr="0017760C">
        <w:rPr>
          <w:rFonts w:ascii="Book Antiqua" w:hAnsi="Book Antiqua"/>
          <w:sz w:val="22"/>
          <w:szCs w:val="22"/>
        </w:rPr>
        <w:tab/>
        <w:t>$   275,000</w:t>
      </w:r>
    </w:p>
    <w:p w:rsidR="0042423E" w:rsidRPr="0017760C" w:rsidRDefault="0042423E" w:rsidP="0042423E">
      <w:pPr>
        <w:spacing w:after="0"/>
        <w:ind w:left="360"/>
        <w:rPr>
          <w:rFonts w:ascii="Book Antiqua" w:hAnsi="Book Antiqua"/>
          <w:sz w:val="22"/>
          <w:szCs w:val="22"/>
        </w:rPr>
      </w:pPr>
      <w:r w:rsidRPr="0017760C">
        <w:rPr>
          <w:rFonts w:ascii="Book Antiqua" w:hAnsi="Book Antiqua"/>
          <w:sz w:val="22"/>
          <w:szCs w:val="22"/>
        </w:rPr>
        <w:t>Contingency</w:t>
      </w:r>
      <w:r w:rsidRPr="0017760C">
        <w:rPr>
          <w:rFonts w:ascii="Book Antiqua" w:hAnsi="Book Antiqua"/>
          <w:sz w:val="22"/>
          <w:szCs w:val="22"/>
        </w:rPr>
        <w:tab/>
      </w:r>
      <w:r w:rsidR="00E50258" w:rsidRPr="0017760C">
        <w:rPr>
          <w:rFonts w:ascii="Book Antiqua" w:hAnsi="Book Antiqua"/>
          <w:sz w:val="22"/>
          <w:szCs w:val="22"/>
        </w:rPr>
        <w:tab/>
      </w:r>
      <w:r w:rsidR="0017760C" w:rsidRPr="0017760C">
        <w:rPr>
          <w:rFonts w:ascii="Book Antiqua" w:hAnsi="Book Antiqua"/>
          <w:sz w:val="22"/>
          <w:szCs w:val="22"/>
        </w:rPr>
        <w:tab/>
      </w:r>
      <w:r w:rsidRPr="0017760C">
        <w:rPr>
          <w:rFonts w:ascii="Book Antiqua" w:hAnsi="Book Antiqua"/>
          <w:sz w:val="22"/>
          <w:szCs w:val="22"/>
        </w:rPr>
        <w:t>$   2</w:t>
      </w:r>
      <w:r w:rsidR="00E50258" w:rsidRPr="0017760C">
        <w:rPr>
          <w:rFonts w:ascii="Book Antiqua" w:hAnsi="Book Antiqua"/>
          <w:sz w:val="22"/>
          <w:szCs w:val="22"/>
        </w:rPr>
        <w:t>5</w:t>
      </w:r>
      <w:r w:rsidRPr="0017760C">
        <w:rPr>
          <w:rFonts w:ascii="Book Antiqua" w:hAnsi="Book Antiqua"/>
          <w:sz w:val="22"/>
          <w:szCs w:val="22"/>
        </w:rPr>
        <w:t>5,000</w:t>
      </w:r>
      <w:r w:rsidR="0073092E">
        <w:rPr>
          <w:rFonts w:ascii="Book Antiqua" w:hAnsi="Book Antiqua"/>
          <w:sz w:val="22"/>
          <w:szCs w:val="22"/>
        </w:rPr>
        <w:t xml:space="preserve"> </w:t>
      </w:r>
    </w:p>
    <w:p w:rsidR="0042423E" w:rsidRDefault="0042423E" w:rsidP="0042423E">
      <w:pPr>
        <w:spacing w:after="0"/>
        <w:ind w:left="360"/>
        <w:rPr>
          <w:rFonts w:ascii="Book Antiqua" w:hAnsi="Book Antiqua"/>
          <w:sz w:val="18"/>
          <w:szCs w:val="18"/>
        </w:rPr>
      </w:pPr>
      <w:r w:rsidRPr="0017760C">
        <w:rPr>
          <w:rFonts w:ascii="Book Antiqua" w:hAnsi="Book Antiqua"/>
          <w:sz w:val="22"/>
          <w:szCs w:val="22"/>
        </w:rPr>
        <w:t>Real</w:t>
      </w:r>
      <w:r w:rsidRPr="00286487">
        <w:rPr>
          <w:rFonts w:ascii="Book Antiqua" w:hAnsi="Book Antiqua"/>
          <w:sz w:val="22"/>
          <w:szCs w:val="22"/>
        </w:rPr>
        <w:t xml:space="preserve"> Estate Sales</w:t>
      </w:r>
      <w:r>
        <w:rPr>
          <w:rFonts w:ascii="Book Antiqua" w:hAnsi="Book Antiqua"/>
          <w:sz w:val="18"/>
          <w:szCs w:val="18"/>
        </w:rPr>
        <w:tab/>
      </w:r>
      <w:r>
        <w:rPr>
          <w:rFonts w:ascii="Book Antiqua" w:hAnsi="Book Antiqua"/>
          <w:sz w:val="18"/>
          <w:szCs w:val="18"/>
        </w:rPr>
        <w:tab/>
      </w:r>
      <w:r w:rsidR="0017760C">
        <w:rPr>
          <w:rFonts w:ascii="Book Antiqua" w:hAnsi="Book Antiqua"/>
          <w:sz w:val="18"/>
          <w:szCs w:val="18"/>
        </w:rPr>
        <w:tab/>
      </w:r>
      <w:r>
        <w:rPr>
          <w:rFonts w:ascii="Book Antiqua" w:hAnsi="Book Antiqua"/>
          <w:sz w:val="22"/>
          <w:szCs w:val="22"/>
        </w:rPr>
        <w:t xml:space="preserve">$ </w:t>
      </w:r>
      <w:r w:rsidR="0073092E">
        <w:rPr>
          <w:rFonts w:ascii="Book Antiqua" w:hAnsi="Book Antiqua"/>
          <w:sz w:val="22"/>
          <w:szCs w:val="22"/>
        </w:rPr>
        <w:t xml:space="preserve"> </w:t>
      </w:r>
      <w:r w:rsidR="008D3FB5">
        <w:rPr>
          <w:rFonts w:ascii="Book Antiqua" w:hAnsi="Book Antiqua"/>
          <w:sz w:val="22"/>
          <w:szCs w:val="22"/>
        </w:rPr>
        <w:t xml:space="preserve"> </w:t>
      </w:r>
      <w:r w:rsidR="00E50258">
        <w:rPr>
          <w:rFonts w:ascii="Book Antiqua" w:hAnsi="Book Antiqua"/>
          <w:sz w:val="22"/>
          <w:szCs w:val="22"/>
        </w:rPr>
        <w:t>196,800</w:t>
      </w:r>
    </w:p>
    <w:p w:rsidR="0042423E" w:rsidRDefault="0042423E" w:rsidP="0042423E">
      <w:pPr>
        <w:spacing w:after="0"/>
        <w:rPr>
          <w:rFonts w:ascii="Book Antiqua" w:hAnsi="Book Antiqua"/>
          <w:b/>
          <w:sz w:val="22"/>
          <w:szCs w:val="22"/>
        </w:rPr>
      </w:pPr>
      <w:r>
        <w:rPr>
          <w:rFonts w:ascii="Book Antiqua" w:hAnsi="Book Antiqua"/>
          <w:sz w:val="22"/>
          <w:szCs w:val="22"/>
        </w:rPr>
        <w:t xml:space="preserve">Total Cost of </w:t>
      </w:r>
      <w:r w:rsidR="0017760C">
        <w:rPr>
          <w:rFonts w:ascii="Book Antiqua" w:hAnsi="Book Antiqua"/>
          <w:sz w:val="22"/>
          <w:szCs w:val="22"/>
        </w:rPr>
        <w:t>Sales</w:t>
      </w:r>
      <w:r>
        <w:rPr>
          <w:rFonts w:ascii="Book Antiqua" w:hAnsi="Book Antiqua"/>
          <w:sz w:val="22"/>
          <w:szCs w:val="22"/>
        </w:rPr>
        <w:tab/>
      </w:r>
      <w:r>
        <w:rPr>
          <w:rFonts w:ascii="Book Antiqua" w:hAnsi="Book Antiqua"/>
          <w:sz w:val="22"/>
          <w:szCs w:val="22"/>
        </w:rPr>
        <w:tab/>
      </w:r>
      <w:r w:rsidR="0017760C">
        <w:rPr>
          <w:rFonts w:ascii="Book Antiqua" w:hAnsi="Book Antiqua"/>
          <w:sz w:val="22"/>
          <w:szCs w:val="22"/>
        </w:rPr>
        <w:tab/>
      </w:r>
      <w:r w:rsidRPr="00286487">
        <w:rPr>
          <w:rFonts w:ascii="Book Antiqua" w:hAnsi="Book Antiqua"/>
          <w:b/>
          <w:sz w:val="22"/>
          <w:szCs w:val="22"/>
        </w:rPr>
        <w:t xml:space="preserve">$ </w:t>
      </w:r>
      <w:r w:rsidR="0017760C">
        <w:rPr>
          <w:rFonts w:ascii="Book Antiqua" w:hAnsi="Book Antiqua"/>
          <w:b/>
          <w:sz w:val="22"/>
          <w:szCs w:val="22"/>
        </w:rPr>
        <w:t>2,915,180</w:t>
      </w:r>
    </w:p>
    <w:p w:rsidR="0017760C" w:rsidRPr="00286487" w:rsidRDefault="0017760C" w:rsidP="0017760C">
      <w:pPr>
        <w:spacing w:after="0"/>
        <w:ind w:left="360"/>
        <w:rPr>
          <w:rFonts w:ascii="Book Antiqua" w:hAnsi="Book Antiqua"/>
          <w:sz w:val="22"/>
          <w:szCs w:val="22"/>
        </w:rPr>
      </w:pPr>
      <w:r>
        <w:rPr>
          <w:rFonts w:ascii="Book Antiqua" w:hAnsi="Book Antiqua"/>
          <w:sz w:val="22"/>
          <w:szCs w:val="22"/>
        </w:rPr>
        <w:t>Administrative Expense</w:t>
      </w:r>
      <w:r w:rsidRPr="00CA4027">
        <w:rPr>
          <w:rFonts w:ascii="Book Antiqua" w:hAnsi="Book Antiqua"/>
          <w:sz w:val="22"/>
          <w:szCs w:val="22"/>
        </w:rPr>
        <w:tab/>
      </w:r>
      <w:r>
        <w:rPr>
          <w:rFonts w:ascii="Book Antiqua" w:hAnsi="Book Antiqua"/>
          <w:sz w:val="22"/>
          <w:szCs w:val="22"/>
        </w:rPr>
        <w:tab/>
      </w:r>
      <w:r w:rsidRPr="00CA4027">
        <w:rPr>
          <w:rFonts w:ascii="Book Antiqua" w:hAnsi="Book Antiqua"/>
          <w:sz w:val="22"/>
          <w:szCs w:val="22"/>
        </w:rPr>
        <w:t>$</w:t>
      </w:r>
      <w:r>
        <w:rPr>
          <w:rFonts w:ascii="Book Antiqua" w:hAnsi="Book Antiqua"/>
          <w:sz w:val="22"/>
          <w:szCs w:val="22"/>
        </w:rPr>
        <w:t xml:space="preserve"> </w:t>
      </w:r>
      <w:r w:rsidR="000F0D97">
        <w:rPr>
          <w:rFonts w:ascii="Book Antiqua" w:hAnsi="Book Antiqua"/>
          <w:sz w:val="22"/>
          <w:szCs w:val="22"/>
        </w:rPr>
        <w:t xml:space="preserve"> </w:t>
      </w:r>
      <w:r>
        <w:rPr>
          <w:rFonts w:ascii="Book Antiqua" w:hAnsi="Book Antiqua"/>
          <w:sz w:val="22"/>
          <w:szCs w:val="22"/>
        </w:rPr>
        <w:t xml:space="preserve"> 224,820</w:t>
      </w:r>
    </w:p>
    <w:p w:rsidR="0042423E" w:rsidRDefault="0042423E" w:rsidP="0042423E">
      <w:pPr>
        <w:spacing w:after="0"/>
        <w:rPr>
          <w:rFonts w:ascii="Book Antiqua" w:hAnsi="Book Antiqua"/>
          <w:sz w:val="22"/>
          <w:szCs w:val="22"/>
        </w:rPr>
      </w:pPr>
      <w:r>
        <w:rPr>
          <w:rFonts w:ascii="Book Antiqua" w:hAnsi="Book Antiqua"/>
          <w:sz w:val="22"/>
          <w:szCs w:val="22"/>
        </w:rPr>
        <w:t xml:space="preserve">Total </w:t>
      </w:r>
      <w:r w:rsidR="0017760C">
        <w:rPr>
          <w:rFonts w:ascii="Book Antiqua" w:hAnsi="Book Antiqua"/>
          <w:sz w:val="22"/>
          <w:szCs w:val="22"/>
        </w:rPr>
        <w:tab/>
      </w:r>
      <w:r w:rsidR="0017760C">
        <w:rPr>
          <w:rFonts w:ascii="Book Antiqua" w:hAnsi="Book Antiqua"/>
          <w:sz w:val="22"/>
          <w:szCs w:val="22"/>
        </w:rPr>
        <w:tab/>
      </w:r>
      <w:r w:rsidR="0017760C">
        <w:rPr>
          <w:rFonts w:ascii="Book Antiqua" w:hAnsi="Book Antiqua"/>
          <w:sz w:val="22"/>
          <w:szCs w:val="22"/>
        </w:rPr>
        <w:tab/>
      </w:r>
      <w:r w:rsidR="0017760C">
        <w:rPr>
          <w:rFonts w:ascii="Book Antiqua" w:hAnsi="Book Antiqua"/>
          <w:sz w:val="22"/>
          <w:szCs w:val="22"/>
        </w:rPr>
        <w:tab/>
        <w:t>$</w:t>
      </w:r>
      <w:r w:rsidR="0073092E">
        <w:rPr>
          <w:rFonts w:ascii="Book Antiqua" w:hAnsi="Book Antiqua"/>
          <w:sz w:val="22"/>
          <w:szCs w:val="22"/>
        </w:rPr>
        <w:t xml:space="preserve"> </w:t>
      </w:r>
      <w:r w:rsidR="0017760C">
        <w:rPr>
          <w:rFonts w:ascii="Book Antiqua" w:hAnsi="Book Antiqua"/>
          <w:sz w:val="22"/>
          <w:szCs w:val="22"/>
        </w:rPr>
        <w:t>3,140,000</w:t>
      </w:r>
    </w:p>
    <w:p w:rsidR="0042423E" w:rsidRDefault="0042423E" w:rsidP="0042423E">
      <w:pPr>
        <w:spacing w:after="0"/>
        <w:rPr>
          <w:rFonts w:ascii="Book Antiqua" w:hAnsi="Book Antiqua"/>
          <w:b/>
          <w:sz w:val="22"/>
          <w:szCs w:val="22"/>
        </w:rPr>
      </w:pPr>
      <w:r w:rsidRPr="002A3385">
        <w:rPr>
          <w:rFonts w:ascii="Book Antiqua" w:hAnsi="Book Antiqua"/>
          <w:b/>
          <w:sz w:val="22"/>
          <w:szCs w:val="22"/>
        </w:rPr>
        <w:t>Net Profit</w:t>
      </w:r>
      <w:r>
        <w:rPr>
          <w:rFonts w:ascii="Book Antiqua" w:hAnsi="Book Antiqua"/>
          <w:b/>
          <w:sz w:val="22"/>
          <w:szCs w:val="22"/>
        </w:rPr>
        <w:tab/>
      </w:r>
      <w:r>
        <w:rPr>
          <w:rFonts w:ascii="Book Antiqua" w:hAnsi="Book Antiqua"/>
          <w:b/>
          <w:sz w:val="22"/>
          <w:szCs w:val="22"/>
        </w:rPr>
        <w:tab/>
      </w:r>
      <w:r>
        <w:rPr>
          <w:rFonts w:ascii="Book Antiqua" w:hAnsi="Book Antiqua"/>
          <w:b/>
          <w:sz w:val="22"/>
          <w:szCs w:val="22"/>
        </w:rPr>
        <w:tab/>
      </w:r>
      <w:r>
        <w:rPr>
          <w:rFonts w:ascii="Book Antiqua" w:hAnsi="Book Antiqua"/>
          <w:b/>
          <w:sz w:val="22"/>
          <w:szCs w:val="22"/>
        </w:rPr>
        <w:tab/>
        <w:t>$</w:t>
      </w:r>
      <w:r w:rsidR="0073092E">
        <w:rPr>
          <w:rFonts w:ascii="Book Antiqua" w:hAnsi="Book Antiqua"/>
          <w:b/>
          <w:sz w:val="22"/>
          <w:szCs w:val="22"/>
        </w:rPr>
        <w:t xml:space="preserve"> </w:t>
      </w:r>
      <w:r w:rsidR="00030801">
        <w:rPr>
          <w:rFonts w:ascii="Book Antiqua" w:hAnsi="Book Antiqua"/>
          <w:b/>
          <w:sz w:val="22"/>
          <w:szCs w:val="22"/>
        </w:rPr>
        <w:t>1,780,000</w:t>
      </w:r>
    </w:p>
    <w:p w:rsidR="00030801" w:rsidRPr="002A3385" w:rsidRDefault="00030801" w:rsidP="0042423E">
      <w:pPr>
        <w:spacing w:after="0"/>
        <w:rPr>
          <w:rFonts w:ascii="Book Antiqua" w:hAnsi="Book Antiqua"/>
          <w:b/>
          <w:sz w:val="22"/>
          <w:szCs w:val="22"/>
        </w:rPr>
      </w:pPr>
    </w:p>
    <w:p w:rsidR="0042423E" w:rsidRPr="009C6A33" w:rsidRDefault="0042423E" w:rsidP="0042423E">
      <w:pPr>
        <w:spacing w:after="0"/>
        <w:rPr>
          <w:rFonts w:ascii="Book Antiqua" w:hAnsi="Book Antiqua"/>
          <w:sz w:val="22"/>
          <w:szCs w:val="22"/>
        </w:rPr>
      </w:pPr>
      <w:r w:rsidRPr="009C6A33">
        <w:rPr>
          <w:rFonts w:ascii="Book Antiqua" w:hAnsi="Book Antiqua"/>
          <w:sz w:val="22"/>
          <w:szCs w:val="22"/>
        </w:rPr>
        <w:t>Equity:</w:t>
      </w:r>
    </w:p>
    <w:p w:rsidR="0042423E" w:rsidRDefault="0042423E" w:rsidP="0042423E">
      <w:pPr>
        <w:spacing w:after="0"/>
        <w:ind w:left="360"/>
        <w:rPr>
          <w:rFonts w:ascii="Book Antiqua" w:hAnsi="Book Antiqua"/>
          <w:b/>
          <w:sz w:val="22"/>
          <w:szCs w:val="22"/>
        </w:rPr>
      </w:pPr>
      <w:r w:rsidRPr="009C6A33">
        <w:rPr>
          <w:rFonts w:ascii="Book Antiqua" w:hAnsi="Book Antiqua"/>
          <w:b/>
          <w:sz w:val="22"/>
          <w:szCs w:val="22"/>
        </w:rPr>
        <w:t>Present</w:t>
      </w:r>
      <w:r w:rsidR="004E6019">
        <w:rPr>
          <w:rFonts w:ascii="Book Antiqua" w:hAnsi="Book Antiqua"/>
          <w:sz w:val="22"/>
          <w:szCs w:val="22"/>
        </w:rPr>
        <w:tab/>
      </w:r>
      <w:r w:rsidR="004E6019">
        <w:rPr>
          <w:rFonts w:ascii="Book Antiqua" w:hAnsi="Book Antiqua"/>
          <w:sz w:val="22"/>
          <w:szCs w:val="22"/>
        </w:rPr>
        <w:tab/>
      </w:r>
      <w:r w:rsidR="004E6019">
        <w:rPr>
          <w:rFonts w:ascii="Book Antiqua" w:hAnsi="Book Antiqua"/>
          <w:sz w:val="22"/>
          <w:szCs w:val="22"/>
        </w:rPr>
        <w:tab/>
      </w:r>
      <w:r>
        <w:rPr>
          <w:rFonts w:ascii="Book Antiqua" w:hAnsi="Book Antiqua"/>
          <w:sz w:val="22"/>
          <w:szCs w:val="22"/>
        </w:rPr>
        <w:tab/>
      </w:r>
      <w:r w:rsidRPr="009C6A33">
        <w:rPr>
          <w:rFonts w:ascii="Book Antiqua" w:hAnsi="Book Antiqua"/>
          <w:b/>
          <w:sz w:val="22"/>
          <w:szCs w:val="22"/>
        </w:rPr>
        <w:t xml:space="preserve">After </w:t>
      </w:r>
      <w:r>
        <w:rPr>
          <w:rFonts w:ascii="Book Antiqua" w:hAnsi="Book Antiqua"/>
          <w:b/>
          <w:sz w:val="22"/>
          <w:szCs w:val="22"/>
        </w:rPr>
        <w:t>Short Plat Approval</w:t>
      </w:r>
    </w:p>
    <w:p w:rsidR="0042423E" w:rsidRDefault="0042423E" w:rsidP="0042423E">
      <w:pPr>
        <w:spacing w:after="0"/>
        <w:ind w:left="360"/>
        <w:rPr>
          <w:rFonts w:ascii="Book Antiqua" w:hAnsi="Book Antiqua"/>
          <w:sz w:val="22"/>
          <w:szCs w:val="22"/>
        </w:rPr>
      </w:pPr>
      <w:r w:rsidRPr="009C6A33">
        <w:rPr>
          <w:rFonts w:ascii="Book Antiqua" w:hAnsi="Book Antiqua"/>
          <w:sz w:val="22"/>
          <w:szCs w:val="22"/>
        </w:rPr>
        <w:t>1.1 Total Acres</w:t>
      </w:r>
      <w:r w:rsidR="004E6019">
        <w:rPr>
          <w:rFonts w:ascii="Book Antiqua" w:hAnsi="Book Antiqua"/>
          <w:sz w:val="22"/>
          <w:szCs w:val="22"/>
        </w:rPr>
        <w:tab/>
      </w:r>
      <w:r w:rsidR="004E6019">
        <w:rPr>
          <w:rFonts w:ascii="Book Antiqua" w:hAnsi="Book Antiqua"/>
          <w:sz w:val="22"/>
          <w:szCs w:val="22"/>
        </w:rPr>
        <w:tab/>
        <w:t>$489,000</w:t>
      </w:r>
      <w:r w:rsidR="004E6019">
        <w:rPr>
          <w:rFonts w:ascii="Book Antiqua" w:hAnsi="Book Antiqua"/>
          <w:sz w:val="22"/>
          <w:szCs w:val="22"/>
        </w:rPr>
        <w:tab/>
        <w:t xml:space="preserve">        </w:t>
      </w:r>
      <w:r w:rsidRPr="009C6A33">
        <w:rPr>
          <w:rFonts w:ascii="Book Antiqua" w:hAnsi="Book Antiqua"/>
          <w:sz w:val="22"/>
          <w:szCs w:val="22"/>
        </w:rPr>
        <w:t xml:space="preserve">Market Value </w:t>
      </w:r>
      <w:r w:rsidR="004E6019">
        <w:rPr>
          <w:rFonts w:ascii="Book Antiqua" w:hAnsi="Book Antiqua"/>
          <w:sz w:val="22"/>
          <w:szCs w:val="22"/>
        </w:rPr>
        <w:t xml:space="preserve">  </w:t>
      </w:r>
      <w:r w:rsidRPr="009C6A33">
        <w:rPr>
          <w:rFonts w:ascii="Book Antiqua" w:hAnsi="Book Antiqua"/>
          <w:sz w:val="22"/>
          <w:szCs w:val="22"/>
        </w:rPr>
        <w:t>$1</w:t>
      </w:r>
      <w:r>
        <w:rPr>
          <w:rFonts w:ascii="Book Antiqua" w:hAnsi="Book Antiqua"/>
          <w:sz w:val="22"/>
          <w:szCs w:val="22"/>
        </w:rPr>
        <w:t>50</w:t>
      </w:r>
      <w:r w:rsidRPr="009C6A33">
        <w:rPr>
          <w:rFonts w:ascii="Book Antiqua" w:hAnsi="Book Antiqua"/>
          <w:sz w:val="22"/>
          <w:szCs w:val="22"/>
        </w:rPr>
        <w:t>,000ea</w:t>
      </w:r>
      <w:r>
        <w:rPr>
          <w:rFonts w:ascii="Book Antiqua" w:hAnsi="Book Antiqua"/>
          <w:sz w:val="22"/>
          <w:szCs w:val="22"/>
        </w:rPr>
        <w:t>/KC Assessor</w:t>
      </w:r>
      <w:r w:rsidR="004E6019">
        <w:rPr>
          <w:rFonts w:ascii="Book Antiqua" w:hAnsi="Book Antiqua"/>
          <w:sz w:val="22"/>
          <w:szCs w:val="22"/>
        </w:rPr>
        <w:t xml:space="preserve"> </w:t>
      </w:r>
    </w:p>
    <w:p w:rsidR="0042423E" w:rsidRDefault="0042423E" w:rsidP="0042423E">
      <w:pPr>
        <w:spacing w:after="0"/>
        <w:ind w:left="360"/>
        <w:rPr>
          <w:rFonts w:ascii="Book Antiqua" w:hAnsi="Book Antiqua"/>
          <w:sz w:val="22"/>
          <w:szCs w:val="22"/>
        </w:rPr>
      </w:pPr>
      <w:r w:rsidRPr="009C6A33">
        <w:rPr>
          <w:rFonts w:ascii="Book Antiqua" w:hAnsi="Book Antiqua"/>
          <w:sz w:val="22"/>
          <w:szCs w:val="22"/>
        </w:rPr>
        <w:t>Pre-Production Costs</w:t>
      </w:r>
      <w:r>
        <w:rPr>
          <w:rFonts w:ascii="Book Antiqua" w:hAnsi="Book Antiqua"/>
          <w:sz w:val="22"/>
          <w:szCs w:val="22"/>
        </w:rPr>
        <w:t xml:space="preserve"> </w:t>
      </w:r>
      <w:r>
        <w:rPr>
          <w:rFonts w:ascii="Book Antiqua" w:hAnsi="Book Antiqua"/>
          <w:sz w:val="22"/>
          <w:szCs w:val="22"/>
        </w:rPr>
        <w:tab/>
      </w:r>
      <w:r w:rsidRPr="009C6A33">
        <w:rPr>
          <w:rFonts w:ascii="Book Antiqua" w:hAnsi="Book Antiqua"/>
          <w:sz w:val="22"/>
          <w:szCs w:val="22"/>
        </w:rPr>
        <w:t>$180,000</w:t>
      </w:r>
      <w:r>
        <w:rPr>
          <w:rFonts w:ascii="Book Antiqua" w:hAnsi="Book Antiqua"/>
          <w:sz w:val="22"/>
          <w:szCs w:val="22"/>
        </w:rPr>
        <w:tab/>
      </w:r>
      <w:r w:rsidR="004E6019">
        <w:rPr>
          <w:rFonts w:ascii="Book Antiqua" w:hAnsi="Book Antiqua"/>
          <w:sz w:val="22"/>
          <w:szCs w:val="22"/>
        </w:rPr>
        <w:t xml:space="preserve">        </w:t>
      </w:r>
      <w:r>
        <w:rPr>
          <w:rFonts w:ascii="Book Antiqua" w:hAnsi="Book Antiqua"/>
          <w:sz w:val="22"/>
          <w:szCs w:val="22"/>
        </w:rPr>
        <w:t>Phase1_ 5 Lots $750,000</w:t>
      </w:r>
      <w:r w:rsidR="004E6019">
        <w:rPr>
          <w:rFonts w:ascii="Book Antiqua" w:hAnsi="Book Antiqua"/>
          <w:sz w:val="22"/>
          <w:szCs w:val="22"/>
        </w:rPr>
        <w:t xml:space="preserve">    </w:t>
      </w:r>
      <w:r>
        <w:rPr>
          <w:rFonts w:ascii="Book Antiqua" w:hAnsi="Book Antiqua"/>
          <w:sz w:val="22"/>
          <w:szCs w:val="22"/>
        </w:rPr>
        <w:t>Phase2_4 Lots $600,000</w:t>
      </w:r>
    </w:p>
    <w:p w:rsidR="0042423E" w:rsidRPr="009C6A33" w:rsidRDefault="0042423E" w:rsidP="0042423E">
      <w:pPr>
        <w:ind w:left="360"/>
        <w:rPr>
          <w:rFonts w:ascii="Book Antiqua" w:hAnsi="Book Antiqua"/>
          <w:sz w:val="22"/>
          <w:szCs w:val="22"/>
        </w:rPr>
      </w:pPr>
      <w:r w:rsidRPr="009C6A33">
        <w:rPr>
          <w:rFonts w:ascii="Book Antiqua" w:hAnsi="Book Antiqua"/>
          <w:sz w:val="22"/>
          <w:szCs w:val="22"/>
        </w:rPr>
        <w:t xml:space="preserve">Total </w:t>
      </w:r>
      <w:r>
        <w:rPr>
          <w:rFonts w:ascii="Book Antiqua" w:hAnsi="Book Antiqua"/>
          <w:sz w:val="22"/>
          <w:szCs w:val="22"/>
        </w:rPr>
        <w:t>Equity</w:t>
      </w:r>
      <w:r>
        <w:rPr>
          <w:rFonts w:ascii="Book Antiqua" w:hAnsi="Book Antiqua"/>
          <w:sz w:val="22"/>
          <w:szCs w:val="22"/>
        </w:rPr>
        <w:tab/>
      </w:r>
      <w:r>
        <w:rPr>
          <w:rFonts w:ascii="Book Antiqua" w:hAnsi="Book Antiqua"/>
          <w:sz w:val="22"/>
          <w:szCs w:val="22"/>
        </w:rPr>
        <w:tab/>
      </w:r>
      <w:r w:rsidRPr="009C6A33">
        <w:rPr>
          <w:rFonts w:ascii="Book Antiqua" w:hAnsi="Book Antiqua"/>
          <w:sz w:val="22"/>
          <w:szCs w:val="22"/>
        </w:rPr>
        <w:t>$6</w:t>
      </w:r>
      <w:r>
        <w:rPr>
          <w:rFonts w:ascii="Book Antiqua" w:hAnsi="Book Antiqua"/>
          <w:sz w:val="22"/>
          <w:szCs w:val="22"/>
        </w:rPr>
        <w:t>69</w:t>
      </w:r>
      <w:r w:rsidRPr="009C6A33">
        <w:rPr>
          <w:rFonts w:ascii="Book Antiqua" w:hAnsi="Book Antiqua"/>
          <w:sz w:val="22"/>
          <w:szCs w:val="22"/>
        </w:rPr>
        <w:t>,000</w:t>
      </w:r>
      <w:r>
        <w:rPr>
          <w:rFonts w:ascii="Book Antiqua" w:hAnsi="Book Antiqua"/>
          <w:sz w:val="22"/>
          <w:szCs w:val="22"/>
        </w:rPr>
        <w:t xml:space="preserve">  </w:t>
      </w:r>
      <w:r w:rsidR="000F0D97">
        <w:rPr>
          <w:rFonts w:ascii="Book Antiqua" w:hAnsi="Book Antiqua"/>
          <w:sz w:val="22"/>
          <w:szCs w:val="22"/>
        </w:rPr>
        <w:t xml:space="preserve"> </w:t>
      </w:r>
      <w:r>
        <w:rPr>
          <w:rFonts w:ascii="Book Antiqua" w:hAnsi="Book Antiqua"/>
          <w:sz w:val="22"/>
          <w:szCs w:val="22"/>
        </w:rPr>
        <w:t>Pre SP</w:t>
      </w:r>
      <w:r w:rsidRPr="009C6A33">
        <w:rPr>
          <w:rFonts w:ascii="Book Antiqua" w:hAnsi="Book Antiqua"/>
          <w:sz w:val="22"/>
          <w:szCs w:val="22"/>
        </w:rPr>
        <w:tab/>
        <w:t>$</w:t>
      </w:r>
      <w:r>
        <w:rPr>
          <w:rFonts w:ascii="Book Antiqua" w:hAnsi="Book Antiqua"/>
          <w:sz w:val="22"/>
          <w:szCs w:val="22"/>
        </w:rPr>
        <w:t>1,350</w:t>
      </w:r>
      <w:r w:rsidRPr="009C6A33">
        <w:rPr>
          <w:rFonts w:ascii="Book Antiqua" w:hAnsi="Book Antiqua"/>
          <w:sz w:val="22"/>
          <w:szCs w:val="22"/>
        </w:rPr>
        <w:t>,000</w:t>
      </w:r>
      <w:r w:rsidRPr="00524928">
        <w:rPr>
          <w:rFonts w:ascii="Book Antiqua" w:hAnsi="Book Antiqua"/>
          <w:sz w:val="22"/>
          <w:szCs w:val="22"/>
        </w:rPr>
        <w:t xml:space="preserve"> </w:t>
      </w:r>
      <w:r>
        <w:rPr>
          <w:rFonts w:ascii="Book Antiqua" w:hAnsi="Book Antiqua"/>
          <w:sz w:val="22"/>
          <w:szCs w:val="22"/>
        </w:rPr>
        <w:t>Post SP Recording</w:t>
      </w:r>
    </w:p>
    <w:p w:rsidR="0042423E" w:rsidRPr="00BD775C" w:rsidRDefault="0042423E" w:rsidP="0042423E">
      <w:pPr>
        <w:spacing w:after="0"/>
        <w:rPr>
          <w:rFonts w:ascii="Book Antiqua" w:hAnsi="Book Antiqua"/>
          <w:b/>
          <w:sz w:val="22"/>
          <w:szCs w:val="22"/>
        </w:rPr>
      </w:pPr>
      <w:r w:rsidRPr="00BD775C">
        <w:rPr>
          <w:rFonts w:ascii="Book Antiqua" w:hAnsi="Book Antiqua"/>
          <w:b/>
          <w:sz w:val="22"/>
          <w:szCs w:val="22"/>
        </w:rPr>
        <w:t>Sources and Uses of Funds</w:t>
      </w:r>
    </w:p>
    <w:p w:rsidR="0042423E" w:rsidRDefault="0042423E" w:rsidP="0042423E">
      <w:pPr>
        <w:spacing w:after="120"/>
        <w:ind w:left="360"/>
        <w:rPr>
          <w:rFonts w:ascii="Book Antiqua" w:hAnsi="Book Antiqua"/>
          <w:sz w:val="22"/>
          <w:szCs w:val="22"/>
        </w:rPr>
      </w:pPr>
      <w:r>
        <w:rPr>
          <w:rFonts w:ascii="Book Antiqua" w:hAnsi="Book Antiqua"/>
          <w:sz w:val="22"/>
          <w:szCs w:val="22"/>
        </w:rPr>
        <w:t>Financial Institution</w:t>
      </w:r>
      <w:r>
        <w:rPr>
          <w:rFonts w:ascii="Book Antiqua" w:hAnsi="Book Antiqua"/>
          <w:sz w:val="22"/>
          <w:szCs w:val="22"/>
        </w:rPr>
        <w:tab/>
      </w:r>
      <w:r w:rsidR="00030801">
        <w:rPr>
          <w:rFonts w:ascii="Book Antiqua" w:hAnsi="Book Antiqua"/>
          <w:sz w:val="22"/>
          <w:szCs w:val="22"/>
        </w:rPr>
        <w:t>Wetland and Phase</w:t>
      </w:r>
      <w:r w:rsidR="00636622">
        <w:rPr>
          <w:rFonts w:ascii="Book Antiqua" w:hAnsi="Book Antiqua"/>
          <w:sz w:val="22"/>
          <w:szCs w:val="22"/>
        </w:rPr>
        <w:t>1</w:t>
      </w:r>
      <w:r w:rsidR="00030801">
        <w:rPr>
          <w:rFonts w:ascii="Book Antiqua" w:hAnsi="Book Antiqua"/>
          <w:sz w:val="22"/>
          <w:szCs w:val="22"/>
        </w:rPr>
        <w:t xml:space="preserve"> </w:t>
      </w:r>
      <w:r w:rsidR="000F0D97">
        <w:rPr>
          <w:rFonts w:ascii="Book Antiqua" w:hAnsi="Book Antiqua"/>
          <w:sz w:val="22"/>
          <w:szCs w:val="22"/>
        </w:rPr>
        <w:t xml:space="preserve"> </w:t>
      </w:r>
      <w:r w:rsidRPr="00591530">
        <w:rPr>
          <w:rFonts w:ascii="Book Antiqua" w:hAnsi="Book Antiqua"/>
          <w:b/>
          <w:sz w:val="22"/>
          <w:szCs w:val="22"/>
        </w:rPr>
        <w:t xml:space="preserve"> $</w:t>
      </w:r>
      <w:r w:rsidR="00030801">
        <w:rPr>
          <w:rFonts w:ascii="Book Antiqua" w:hAnsi="Book Antiqua"/>
          <w:b/>
          <w:sz w:val="22"/>
          <w:szCs w:val="22"/>
        </w:rPr>
        <w:t>450,000</w:t>
      </w:r>
      <w:r w:rsidR="00030801">
        <w:rPr>
          <w:rFonts w:ascii="Book Antiqua" w:hAnsi="Book Antiqua"/>
          <w:b/>
          <w:sz w:val="22"/>
          <w:szCs w:val="22"/>
        </w:rPr>
        <w:tab/>
      </w:r>
      <w:r w:rsidR="00030801" w:rsidRPr="00636622">
        <w:rPr>
          <w:rFonts w:ascii="Book Antiqua" w:hAnsi="Book Antiqua"/>
          <w:sz w:val="22"/>
          <w:szCs w:val="22"/>
        </w:rPr>
        <w:t xml:space="preserve">Phase </w:t>
      </w:r>
      <w:r w:rsidR="00636622">
        <w:rPr>
          <w:rFonts w:ascii="Book Antiqua" w:hAnsi="Book Antiqua"/>
          <w:sz w:val="22"/>
          <w:szCs w:val="22"/>
        </w:rPr>
        <w:t>2</w:t>
      </w:r>
      <w:r>
        <w:rPr>
          <w:rFonts w:ascii="Book Antiqua" w:hAnsi="Book Antiqua"/>
          <w:sz w:val="22"/>
          <w:szCs w:val="22"/>
        </w:rPr>
        <w:tab/>
      </w:r>
      <w:r w:rsidR="00030801" w:rsidRPr="00030801">
        <w:rPr>
          <w:rFonts w:ascii="Book Antiqua" w:hAnsi="Book Antiqua"/>
          <w:b/>
          <w:sz w:val="22"/>
          <w:szCs w:val="22"/>
        </w:rPr>
        <w:t>$1,660,000</w:t>
      </w:r>
    </w:p>
    <w:p w:rsidR="0042423E" w:rsidRDefault="0042423E" w:rsidP="0042423E">
      <w:pPr>
        <w:spacing w:after="0"/>
        <w:rPr>
          <w:rFonts w:ascii="Book Antiqua" w:hAnsi="Book Antiqua"/>
          <w:b/>
          <w:sz w:val="22"/>
          <w:szCs w:val="22"/>
        </w:rPr>
      </w:pPr>
      <w:r>
        <w:rPr>
          <w:rFonts w:ascii="Book Antiqua" w:hAnsi="Book Antiqua"/>
          <w:b/>
          <w:sz w:val="22"/>
          <w:szCs w:val="22"/>
        </w:rPr>
        <w:t>Debt Service Coverage Ratio= 1.</w:t>
      </w:r>
      <w:r w:rsidR="00885A6A">
        <w:rPr>
          <w:rFonts w:ascii="Book Antiqua" w:hAnsi="Book Antiqua"/>
          <w:b/>
          <w:sz w:val="22"/>
          <w:szCs w:val="22"/>
        </w:rPr>
        <w:t>3</w:t>
      </w:r>
    </w:p>
    <w:p w:rsidR="0042423E" w:rsidRDefault="0042423E" w:rsidP="0042423E">
      <w:pPr>
        <w:pStyle w:val="ListParagraph"/>
        <w:numPr>
          <w:ilvl w:val="1"/>
          <w:numId w:val="33"/>
        </w:numPr>
        <w:contextualSpacing/>
        <w:rPr>
          <w:rFonts w:ascii="Book Antiqua" w:hAnsi="Book Antiqua"/>
          <w:sz w:val="22"/>
          <w:szCs w:val="22"/>
        </w:rPr>
      </w:pPr>
      <w:r>
        <w:rPr>
          <w:rFonts w:ascii="Book Antiqua" w:hAnsi="Book Antiqua"/>
          <w:sz w:val="22"/>
          <w:szCs w:val="22"/>
        </w:rPr>
        <w:t>Loan Principal</w:t>
      </w:r>
      <w:r w:rsidRPr="00204E0D">
        <w:rPr>
          <w:rFonts w:ascii="Book Antiqua" w:hAnsi="Book Antiqua"/>
          <w:sz w:val="22"/>
          <w:szCs w:val="22"/>
        </w:rPr>
        <w:t xml:space="preserve"> $</w:t>
      </w:r>
      <w:r w:rsidR="00030801">
        <w:rPr>
          <w:rFonts w:ascii="Book Antiqua" w:hAnsi="Book Antiqua"/>
          <w:sz w:val="22"/>
          <w:szCs w:val="22"/>
        </w:rPr>
        <w:t xml:space="preserve"> 2,110,000</w:t>
      </w:r>
      <w:r>
        <w:rPr>
          <w:rFonts w:ascii="Book Antiqua" w:hAnsi="Book Antiqua"/>
          <w:sz w:val="22"/>
          <w:szCs w:val="22"/>
        </w:rPr>
        <w:t xml:space="preserve"> interest exp.</w:t>
      </w:r>
      <w:r w:rsidRPr="00204E0D">
        <w:rPr>
          <w:rFonts w:ascii="Book Antiqua" w:hAnsi="Book Antiqua"/>
          <w:sz w:val="22"/>
          <w:szCs w:val="22"/>
        </w:rPr>
        <w:t xml:space="preserve"> </w:t>
      </w:r>
      <w:r>
        <w:rPr>
          <w:rFonts w:ascii="Book Antiqua" w:hAnsi="Book Antiqua"/>
          <w:sz w:val="22"/>
          <w:szCs w:val="22"/>
        </w:rPr>
        <w:t>$</w:t>
      </w:r>
      <w:r w:rsidR="00030801">
        <w:rPr>
          <w:rFonts w:ascii="Book Antiqua" w:hAnsi="Book Antiqua"/>
          <w:sz w:val="22"/>
          <w:szCs w:val="22"/>
        </w:rPr>
        <w:t xml:space="preserve"> </w:t>
      </w:r>
      <w:r w:rsidRPr="0058298E">
        <w:rPr>
          <w:rFonts w:ascii="Book Antiqua" w:hAnsi="Book Antiqua"/>
          <w:sz w:val="22"/>
          <w:szCs w:val="22"/>
        </w:rPr>
        <w:t>1</w:t>
      </w:r>
      <w:r w:rsidR="00030801">
        <w:rPr>
          <w:rFonts w:ascii="Book Antiqua" w:hAnsi="Book Antiqua"/>
          <w:sz w:val="22"/>
          <w:szCs w:val="22"/>
        </w:rPr>
        <w:t>7</w:t>
      </w:r>
      <w:r>
        <w:rPr>
          <w:rFonts w:ascii="Book Antiqua" w:hAnsi="Book Antiqua"/>
          <w:sz w:val="22"/>
          <w:szCs w:val="22"/>
        </w:rPr>
        <w:t>0</w:t>
      </w:r>
      <w:r w:rsidRPr="0058298E">
        <w:rPr>
          <w:rFonts w:ascii="Book Antiqua" w:hAnsi="Book Antiqua"/>
          <w:sz w:val="22"/>
          <w:szCs w:val="22"/>
        </w:rPr>
        <w:t>,000 = $</w:t>
      </w:r>
      <w:r w:rsidR="00030801">
        <w:rPr>
          <w:rFonts w:ascii="Book Antiqua" w:hAnsi="Book Antiqua"/>
          <w:sz w:val="22"/>
          <w:szCs w:val="22"/>
        </w:rPr>
        <w:t xml:space="preserve"> 2,280,000</w:t>
      </w:r>
    </w:p>
    <w:p w:rsidR="00885A6A" w:rsidRDefault="00885A6A" w:rsidP="0042423E">
      <w:pPr>
        <w:pStyle w:val="ListParagraph"/>
        <w:numPr>
          <w:ilvl w:val="1"/>
          <w:numId w:val="33"/>
        </w:numPr>
        <w:contextualSpacing/>
        <w:rPr>
          <w:rFonts w:ascii="Book Antiqua" w:hAnsi="Book Antiqua"/>
          <w:sz w:val="22"/>
          <w:szCs w:val="22"/>
        </w:rPr>
      </w:pPr>
      <w:r>
        <w:rPr>
          <w:rFonts w:ascii="Book Antiqua" w:hAnsi="Book Antiqua"/>
          <w:sz w:val="22"/>
          <w:szCs w:val="22"/>
        </w:rPr>
        <w:t>Income</w:t>
      </w:r>
      <w:r>
        <w:rPr>
          <w:rFonts w:ascii="Book Antiqua" w:hAnsi="Book Antiqua"/>
          <w:sz w:val="22"/>
          <w:szCs w:val="22"/>
        </w:rPr>
        <w:tab/>
      </w:r>
      <w:r w:rsidR="003850EE">
        <w:rPr>
          <w:rFonts w:ascii="Book Antiqua" w:hAnsi="Book Antiqua"/>
          <w:sz w:val="22"/>
          <w:szCs w:val="22"/>
        </w:rPr>
        <w:t xml:space="preserve">Calc. bottom right Cash Flow Statement </w:t>
      </w:r>
      <w:r w:rsidR="003850EE" w:rsidRPr="00285C98">
        <w:rPr>
          <w:rFonts w:ascii="Arial" w:hAnsi="Arial" w:cs="Arial"/>
          <w:sz w:val="20"/>
          <w:szCs w:val="20"/>
          <w:lang w:eastAsia="ja-JP"/>
        </w:rPr>
        <w:t>3,065,700</w:t>
      </w:r>
      <w:r>
        <w:rPr>
          <w:rFonts w:ascii="Book Antiqua" w:hAnsi="Book Antiqua"/>
          <w:sz w:val="22"/>
          <w:szCs w:val="22"/>
        </w:rPr>
        <w:t>/2,280,000=1.3</w:t>
      </w:r>
    </w:p>
    <w:p w:rsidR="004E7E42" w:rsidRDefault="004E7E42" w:rsidP="005D2720">
      <w:pPr>
        <w:pStyle w:val="Heading3"/>
      </w:pPr>
      <w:r>
        <w:t>General Company Description</w:t>
      </w:r>
      <w:bookmarkEnd w:id="7"/>
    </w:p>
    <w:p w:rsidR="000A77E2" w:rsidRPr="00E834B1" w:rsidRDefault="000A77E2" w:rsidP="00E834B1">
      <w:pPr>
        <w:spacing w:after="120"/>
        <w:rPr>
          <w:sz w:val="21"/>
          <w:szCs w:val="21"/>
        </w:rPr>
      </w:pPr>
      <w:r w:rsidRPr="00E834B1">
        <w:rPr>
          <w:sz w:val="21"/>
          <w:szCs w:val="21"/>
        </w:rPr>
        <w:t>The principle</w:t>
      </w:r>
      <w:r w:rsidRPr="00E834B1">
        <w:rPr>
          <w:b/>
          <w:sz w:val="21"/>
          <w:szCs w:val="21"/>
        </w:rPr>
        <w:t xml:space="preserve"> </w:t>
      </w:r>
      <w:r w:rsidRPr="00E834B1">
        <w:rPr>
          <w:sz w:val="21"/>
          <w:szCs w:val="21"/>
        </w:rPr>
        <w:t>activity of the business wi</w:t>
      </w:r>
      <w:r w:rsidR="003F0B80" w:rsidRPr="00E834B1">
        <w:rPr>
          <w:sz w:val="21"/>
          <w:szCs w:val="21"/>
        </w:rPr>
        <w:t>ll be to develop the Property at</w:t>
      </w:r>
      <w:r w:rsidRPr="00E834B1">
        <w:rPr>
          <w:sz w:val="21"/>
          <w:szCs w:val="21"/>
        </w:rPr>
        <w:t xml:space="preserve"> 13325 Macadam Road, Tukwila WA 98</w:t>
      </w:r>
      <w:r w:rsidR="000235A5" w:rsidRPr="00E834B1">
        <w:rPr>
          <w:sz w:val="21"/>
          <w:szCs w:val="21"/>
        </w:rPr>
        <w:t>1</w:t>
      </w:r>
      <w:r w:rsidRPr="00E834B1">
        <w:rPr>
          <w:sz w:val="21"/>
          <w:szCs w:val="21"/>
        </w:rPr>
        <w:t>68</w:t>
      </w:r>
      <w:r w:rsidR="00C46F72" w:rsidRPr="00E834B1">
        <w:rPr>
          <w:sz w:val="21"/>
          <w:szCs w:val="21"/>
        </w:rPr>
        <w:t xml:space="preserve"> into 9 clustered housing lots</w:t>
      </w:r>
      <w:r w:rsidRPr="00E834B1">
        <w:rPr>
          <w:sz w:val="21"/>
          <w:szCs w:val="21"/>
        </w:rPr>
        <w:t xml:space="preserve">.  </w:t>
      </w:r>
      <w:r w:rsidRPr="004B7B03">
        <w:rPr>
          <w:sz w:val="21"/>
          <w:szCs w:val="21"/>
        </w:rPr>
        <w:t xml:space="preserve">The </w:t>
      </w:r>
      <w:r w:rsidR="00C46F72" w:rsidRPr="004B7B03">
        <w:rPr>
          <w:sz w:val="21"/>
          <w:szCs w:val="21"/>
        </w:rPr>
        <w:t>p</w:t>
      </w:r>
      <w:r w:rsidRPr="004B7B03">
        <w:rPr>
          <w:sz w:val="21"/>
          <w:szCs w:val="21"/>
        </w:rPr>
        <w:t>roperty as it exists has one house</w:t>
      </w:r>
      <w:r w:rsidR="00A3584F" w:rsidRPr="004B7B03">
        <w:rPr>
          <w:sz w:val="21"/>
          <w:szCs w:val="21"/>
        </w:rPr>
        <w:t xml:space="preserve"> valued at $</w:t>
      </w:r>
      <w:r w:rsidR="00451245" w:rsidRPr="004B7B03">
        <w:rPr>
          <w:sz w:val="21"/>
          <w:szCs w:val="21"/>
        </w:rPr>
        <w:t>150</w:t>
      </w:r>
      <w:r w:rsidR="00A3584F" w:rsidRPr="004B7B03">
        <w:rPr>
          <w:sz w:val="21"/>
          <w:szCs w:val="21"/>
        </w:rPr>
        <w:t>K</w:t>
      </w:r>
      <w:r w:rsidRPr="004B7B03">
        <w:rPr>
          <w:sz w:val="21"/>
          <w:szCs w:val="21"/>
        </w:rPr>
        <w:t xml:space="preserve"> on </w:t>
      </w:r>
      <w:r w:rsidR="00A3584F" w:rsidRPr="004B7B03">
        <w:rPr>
          <w:sz w:val="21"/>
          <w:szCs w:val="21"/>
        </w:rPr>
        <w:t>.50 a</w:t>
      </w:r>
      <w:r w:rsidRPr="004B7B03">
        <w:rPr>
          <w:sz w:val="21"/>
          <w:szCs w:val="21"/>
        </w:rPr>
        <w:t>cres of land</w:t>
      </w:r>
      <w:r w:rsidR="00A3584F" w:rsidRPr="004B7B03">
        <w:rPr>
          <w:sz w:val="21"/>
          <w:szCs w:val="21"/>
        </w:rPr>
        <w:t xml:space="preserve"> Valued at $200K and another une</w:t>
      </w:r>
      <w:r w:rsidR="00451245" w:rsidRPr="004B7B03">
        <w:rPr>
          <w:sz w:val="21"/>
          <w:szCs w:val="21"/>
        </w:rPr>
        <w:t>ncumbered lot of .60</w:t>
      </w:r>
      <w:r w:rsidR="00A3584F" w:rsidRPr="004B7B03">
        <w:rPr>
          <w:sz w:val="21"/>
          <w:szCs w:val="21"/>
        </w:rPr>
        <w:t xml:space="preserve"> acres</w:t>
      </w:r>
      <w:r w:rsidR="00CC688C" w:rsidRPr="004B7B03">
        <w:rPr>
          <w:sz w:val="21"/>
          <w:szCs w:val="21"/>
        </w:rPr>
        <w:t xml:space="preserve"> </w:t>
      </w:r>
      <w:r w:rsidR="00451245" w:rsidRPr="004B7B03">
        <w:rPr>
          <w:sz w:val="21"/>
          <w:szCs w:val="21"/>
        </w:rPr>
        <w:t>valued at $</w:t>
      </w:r>
      <w:r w:rsidR="004B7B03" w:rsidRPr="004B7B03">
        <w:rPr>
          <w:sz w:val="21"/>
          <w:szCs w:val="21"/>
        </w:rPr>
        <w:t xml:space="preserve">169K </w:t>
      </w:r>
      <w:r w:rsidR="003F0B80" w:rsidRPr="004B7B03">
        <w:rPr>
          <w:sz w:val="21"/>
          <w:szCs w:val="21"/>
        </w:rPr>
        <w:t>for a total of 1.1</w:t>
      </w:r>
      <w:r w:rsidR="00CC688C" w:rsidRPr="004B7B03">
        <w:rPr>
          <w:sz w:val="21"/>
          <w:szCs w:val="21"/>
        </w:rPr>
        <w:t xml:space="preserve"> acres</w:t>
      </w:r>
      <w:r w:rsidRPr="004B7B03">
        <w:rPr>
          <w:sz w:val="21"/>
          <w:szCs w:val="21"/>
        </w:rPr>
        <w:t>.</w:t>
      </w:r>
      <w:r w:rsidRPr="00E834B1">
        <w:rPr>
          <w:sz w:val="21"/>
          <w:szCs w:val="21"/>
        </w:rPr>
        <w:t xml:space="preserve">  </w:t>
      </w:r>
      <w:r w:rsidR="00C46F72" w:rsidRPr="00E834B1">
        <w:rPr>
          <w:sz w:val="21"/>
          <w:szCs w:val="21"/>
        </w:rPr>
        <w:t>Cooke Riverside Properties</w:t>
      </w:r>
      <w:r w:rsidR="00451245" w:rsidRPr="00E834B1">
        <w:rPr>
          <w:sz w:val="21"/>
          <w:szCs w:val="21"/>
        </w:rPr>
        <w:t xml:space="preserve"> have been given the opportunity by the City of Tukwila to build a clustered housing development of 8 </w:t>
      </w:r>
      <w:r w:rsidR="00835C9C" w:rsidRPr="00E834B1">
        <w:rPr>
          <w:sz w:val="21"/>
          <w:szCs w:val="21"/>
        </w:rPr>
        <w:t xml:space="preserve">Compact </w:t>
      </w:r>
      <w:r w:rsidR="00451245" w:rsidRPr="00E834B1">
        <w:rPr>
          <w:sz w:val="21"/>
          <w:szCs w:val="21"/>
        </w:rPr>
        <w:t>houses 1500SF and 1 Cottage house at 1000SF</w:t>
      </w:r>
      <w:r w:rsidR="004B7B03">
        <w:rPr>
          <w:sz w:val="21"/>
          <w:szCs w:val="21"/>
        </w:rPr>
        <w:t xml:space="preserve"> under their 2005 Housing Options Ordinance</w:t>
      </w:r>
      <w:r w:rsidR="004B7B03" w:rsidRPr="00E834B1">
        <w:rPr>
          <w:sz w:val="21"/>
          <w:szCs w:val="21"/>
        </w:rPr>
        <w:t>.</w:t>
      </w:r>
      <w:r w:rsidR="004B7B03">
        <w:rPr>
          <w:sz w:val="21"/>
          <w:szCs w:val="21"/>
        </w:rPr>
        <w:t xml:space="preserve"> We have substantially </w:t>
      </w:r>
      <w:r w:rsidR="003B181D">
        <w:rPr>
          <w:sz w:val="21"/>
          <w:szCs w:val="21"/>
        </w:rPr>
        <w:t xml:space="preserve">accomplished the Wetland mitigation and planning which </w:t>
      </w:r>
      <w:r w:rsidR="004B7B03">
        <w:rPr>
          <w:sz w:val="21"/>
          <w:szCs w:val="21"/>
        </w:rPr>
        <w:t xml:space="preserve">reduce the wetland and buffer boundaries. </w:t>
      </w:r>
      <w:r w:rsidR="004B7B03" w:rsidRPr="00E834B1">
        <w:rPr>
          <w:sz w:val="21"/>
          <w:szCs w:val="21"/>
        </w:rPr>
        <w:t xml:space="preserve"> </w:t>
      </w:r>
      <w:r w:rsidR="003F0B80" w:rsidRPr="00E834B1">
        <w:rPr>
          <w:sz w:val="21"/>
          <w:szCs w:val="21"/>
        </w:rPr>
        <w:t>An important character</w:t>
      </w:r>
      <w:r w:rsidR="006725CC">
        <w:rPr>
          <w:sz w:val="21"/>
          <w:szCs w:val="21"/>
        </w:rPr>
        <w:t>istic</w:t>
      </w:r>
      <w:r w:rsidR="003F0B80" w:rsidRPr="00E834B1">
        <w:rPr>
          <w:sz w:val="21"/>
          <w:szCs w:val="21"/>
        </w:rPr>
        <w:t xml:space="preserve"> of the project is to enhance the wetland area and its buffer turning it into a jewel attracting </w:t>
      </w:r>
      <w:r w:rsidR="004B7B03">
        <w:rPr>
          <w:sz w:val="21"/>
          <w:szCs w:val="21"/>
        </w:rPr>
        <w:t>potential residents</w:t>
      </w:r>
      <w:r w:rsidR="004B7B03" w:rsidRPr="00E834B1">
        <w:rPr>
          <w:sz w:val="21"/>
          <w:szCs w:val="21"/>
        </w:rPr>
        <w:t xml:space="preserve"> </w:t>
      </w:r>
      <w:r w:rsidR="003F0B80" w:rsidRPr="00E834B1">
        <w:rPr>
          <w:sz w:val="21"/>
          <w:szCs w:val="21"/>
        </w:rPr>
        <w:t>and wildlife to the area.</w:t>
      </w:r>
      <w:r w:rsidR="00C46F72" w:rsidRPr="00E834B1">
        <w:rPr>
          <w:sz w:val="21"/>
          <w:szCs w:val="21"/>
        </w:rPr>
        <w:t xml:space="preserve">  The primary reason the project was selected is we were able to increase density, develop a livable community and maintain a large open space.</w:t>
      </w:r>
    </w:p>
    <w:p w:rsidR="00842FEA" w:rsidRDefault="00A3584F" w:rsidP="00303D8C">
      <w:pPr>
        <w:spacing w:after="60"/>
      </w:pPr>
      <w:smartTag w:uri="urn:schemas-microsoft-com:office:smarttags" w:element="place">
        <w:r w:rsidRPr="00F01DB6">
          <w:rPr>
            <w:b/>
          </w:rPr>
          <w:t>Mission</w:t>
        </w:r>
      </w:smartTag>
      <w:r w:rsidRPr="00F01DB6">
        <w:rPr>
          <w:b/>
        </w:rPr>
        <w:t xml:space="preserve"> Statement</w:t>
      </w:r>
      <w:r>
        <w:t xml:space="preserve">: </w:t>
      </w:r>
    </w:p>
    <w:p w:rsidR="00AF31AD" w:rsidRPr="008B7C4E" w:rsidRDefault="00AF31AD" w:rsidP="00303D8C">
      <w:pPr>
        <w:spacing w:before="60" w:after="120"/>
        <w:rPr>
          <w:rFonts w:ascii="Times New Roman" w:hAnsi="Times New Roman"/>
        </w:rPr>
      </w:pPr>
      <w:r w:rsidRPr="00E834B1">
        <w:rPr>
          <w:sz w:val="21"/>
          <w:szCs w:val="21"/>
        </w:rPr>
        <w:t>Cooke Creek Meadows is an Urbanesque Cottage Community dedicated to Living Green that will grow and evolve with time to meet the changing needs, opportunities and personalities that contribute to its future</w:t>
      </w:r>
      <w:r w:rsidRPr="00AF31AD">
        <w:t xml:space="preserve">. </w:t>
      </w:r>
    </w:p>
    <w:p w:rsidR="00C46F72" w:rsidRDefault="00B22DAD" w:rsidP="00303D8C">
      <w:pPr>
        <w:spacing w:before="120" w:after="0"/>
      </w:pPr>
      <w:r w:rsidRPr="00B22DAD">
        <w:rPr>
          <w:b/>
        </w:rPr>
        <w:t>Goals and Objectives:</w:t>
      </w:r>
      <w:r>
        <w:rPr>
          <w:b/>
        </w:rPr>
        <w:t xml:space="preserve">  </w:t>
      </w:r>
    </w:p>
    <w:p w:rsidR="001545E2" w:rsidRPr="00E834B1" w:rsidRDefault="00D154CA" w:rsidP="00303D8C">
      <w:pPr>
        <w:spacing w:before="120" w:after="120"/>
        <w:rPr>
          <w:sz w:val="21"/>
          <w:szCs w:val="21"/>
        </w:rPr>
      </w:pPr>
      <w:r w:rsidRPr="00E834B1">
        <w:rPr>
          <w:sz w:val="21"/>
          <w:szCs w:val="21"/>
        </w:rPr>
        <w:t>Project goals:</w:t>
      </w:r>
      <w:r w:rsidR="00844391" w:rsidRPr="00E834B1">
        <w:rPr>
          <w:sz w:val="21"/>
          <w:szCs w:val="21"/>
        </w:rPr>
        <w:t xml:space="preserve">  </w:t>
      </w:r>
      <w:r w:rsidRPr="00E834B1">
        <w:rPr>
          <w:sz w:val="21"/>
          <w:szCs w:val="21"/>
        </w:rPr>
        <w:t>T</w:t>
      </w:r>
      <w:r w:rsidR="00224203" w:rsidRPr="00E834B1">
        <w:rPr>
          <w:sz w:val="21"/>
          <w:szCs w:val="21"/>
        </w:rPr>
        <w:t xml:space="preserve">o </w:t>
      </w:r>
      <w:r w:rsidR="00E430CF" w:rsidRPr="00E834B1">
        <w:rPr>
          <w:sz w:val="21"/>
          <w:szCs w:val="21"/>
        </w:rPr>
        <w:t xml:space="preserve">develop a community </w:t>
      </w:r>
      <w:r w:rsidR="00224203" w:rsidRPr="00E834B1">
        <w:rPr>
          <w:sz w:val="21"/>
          <w:szCs w:val="21"/>
        </w:rPr>
        <w:t>hav</w:t>
      </w:r>
      <w:r w:rsidR="00E430CF" w:rsidRPr="00E834B1">
        <w:rPr>
          <w:sz w:val="21"/>
          <w:szCs w:val="21"/>
        </w:rPr>
        <w:t>ing</w:t>
      </w:r>
      <w:r w:rsidR="00224203" w:rsidRPr="00E834B1">
        <w:rPr>
          <w:sz w:val="21"/>
          <w:szCs w:val="21"/>
        </w:rPr>
        <w:t xml:space="preserve"> good air and water quality inside the houses and outside in the common areas</w:t>
      </w:r>
      <w:r w:rsidR="00E430CF" w:rsidRPr="00E834B1">
        <w:rPr>
          <w:sz w:val="21"/>
          <w:szCs w:val="21"/>
        </w:rPr>
        <w:t xml:space="preserve">, and promotes livability and </w:t>
      </w:r>
      <w:r w:rsidR="00BD5632" w:rsidRPr="00E834B1">
        <w:rPr>
          <w:sz w:val="21"/>
          <w:szCs w:val="21"/>
        </w:rPr>
        <w:t>sustainability</w:t>
      </w:r>
      <w:r w:rsidR="00224203" w:rsidRPr="00E834B1">
        <w:rPr>
          <w:sz w:val="21"/>
          <w:szCs w:val="21"/>
        </w:rPr>
        <w:t>.  To be the most sought after</w:t>
      </w:r>
      <w:r w:rsidR="003F0B80" w:rsidRPr="00E834B1">
        <w:rPr>
          <w:sz w:val="21"/>
          <w:szCs w:val="21"/>
        </w:rPr>
        <w:t xml:space="preserve"> community to live in South King County, and </w:t>
      </w:r>
      <w:r w:rsidR="00176A77" w:rsidRPr="00E834B1">
        <w:rPr>
          <w:sz w:val="21"/>
          <w:szCs w:val="21"/>
        </w:rPr>
        <w:t xml:space="preserve">raising </w:t>
      </w:r>
      <w:r w:rsidR="003F0B80" w:rsidRPr="00E834B1">
        <w:rPr>
          <w:sz w:val="21"/>
          <w:szCs w:val="21"/>
        </w:rPr>
        <w:t xml:space="preserve">the standards for future Clustered Housing developments in Tukwila.  </w:t>
      </w:r>
    </w:p>
    <w:p w:rsidR="00395FB0" w:rsidRPr="00E834B1" w:rsidRDefault="003F0B80" w:rsidP="0064461D">
      <w:pPr>
        <w:rPr>
          <w:sz w:val="21"/>
          <w:szCs w:val="21"/>
        </w:rPr>
      </w:pPr>
      <w:r w:rsidRPr="00E834B1">
        <w:rPr>
          <w:sz w:val="21"/>
          <w:szCs w:val="21"/>
        </w:rPr>
        <w:t>T</w:t>
      </w:r>
      <w:r w:rsidR="00F26811" w:rsidRPr="00E834B1">
        <w:rPr>
          <w:sz w:val="21"/>
          <w:szCs w:val="21"/>
        </w:rPr>
        <w:t>he objective is to raise the level of housing inventory in the City of Tukwila. Sell the houses within one and a half years after building the first house.</w:t>
      </w:r>
      <w:r w:rsidR="00803252" w:rsidRPr="00E834B1">
        <w:rPr>
          <w:sz w:val="21"/>
          <w:szCs w:val="21"/>
        </w:rPr>
        <w:t xml:space="preserve"> To increase awareness of Cooke Creek Meadows </w:t>
      </w:r>
      <w:r w:rsidR="002060C0" w:rsidRPr="00E834B1">
        <w:rPr>
          <w:sz w:val="21"/>
          <w:szCs w:val="21"/>
        </w:rPr>
        <w:t xml:space="preserve">we </w:t>
      </w:r>
      <w:r w:rsidR="00803252" w:rsidRPr="00E834B1">
        <w:rPr>
          <w:sz w:val="21"/>
          <w:szCs w:val="21"/>
        </w:rPr>
        <w:t>plan</w:t>
      </w:r>
      <w:r w:rsidR="002060C0" w:rsidRPr="00E834B1">
        <w:rPr>
          <w:sz w:val="21"/>
          <w:szCs w:val="21"/>
        </w:rPr>
        <w:t xml:space="preserve"> to use the media and other interested parties </w:t>
      </w:r>
      <w:r w:rsidR="00803252" w:rsidRPr="00E834B1">
        <w:rPr>
          <w:sz w:val="21"/>
          <w:szCs w:val="21"/>
        </w:rPr>
        <w:t>of</w:t>
      </w:r>
      <w:r w:rsidR="002060C0" w:rsidRPr="00E834B1">
        <w:rPr>
          <w:sz w:val="21"/>
          <w:szCs w:val="21"/>
        </w:rPr>
        <w:t xml:space="preserve"> this unique</w:t>
      </w:r>
      <w:r w:rsidR="00803252" w:rsidRPr="00E834B1">
        <w:rPr>
          <w:sz w:val="21"/>
          <w:szCs w:val="21"/>
        </w:rPr>
        <w:t xml:space="preserve"> high density housing</w:t>
      </w:r>
      <w:r w:rsidR="002060C0" w:rsidRPr="00E834B1">
        <w:rPr>
          <w:sz w:val="21"/>
          <w:szCs w:val="21"/>
        </w:rPr>
        <w:t xml:space="preserve"> development which</w:t>
      </w:r>
      <w:r w:rsidR="00803252" w:rsidRPr="00E834B1">
        <w:rPr>
          <w:sz w:val="21"/>
          <w:szCs w:val="21"/>
        </w:rPr>
        <w:t xml:space="preserve"> maintain</w:t>
      </w:r>
      <w:r w:rsidR="002060C0" w:rsidRPr="00E834B1">
        <w:rPr>
          <w:sz w:val="21"/>
          <w:szCs w:val="21"/>
        </w:rPr>
        <w:t>s</w:t>
      </w:r>
      <w:r w:rsidR="00803252" w:rsidRPr="00E834B1">
        <w:rPr>
          <w:sz w:val="21"/>
          <w:szCs w:val="21"/>
        </w:rPr>
        <w:t xml:space="preserve"> a large open space and a quality </w:t>
      </w:r>
      <w:r w:rsidR="002060C0" w:rsidRPr="00E834B1">
        <w:rPr>
          <w:sz w:val="21"/>
          <w:szCs w:val="21"/>
        </w:rPr>
        <w:t xml:space="preserve">sustainable </w:t>
      </w:r>
      <w:r w:rsidR="00803252" w:rsidRPr="00E834B1">
        <w:rPr>
          <w:sz w:val="21"/>
          <w:szCs w:val="21"/>
        </w:rPr>
        <w:t xml:space="preserve">neighborhood.  </w:t>
      </w:r>
    </w:p>
    <w:p w:rsidR="009947A8" w:rsidRDefault="009947A8" w:rsidP="00303D8C">
      <w:pPr>
        <w:spacing w:before="120" w:after="60"/>
      </w:pPr>
      <w:r w:rsidRPr="00842FEA">
        <w:rPr>
          <w:b/>
        </w:rPr>
        <w:t xml:space="preserve">Business </w:t>
      </w:r>
      <w:r w:rsidR="007176A9" w:rsidRPr="00842FEA">
        <w:rPr>
          <w:b/>
        </w:rPr>
        <w:t>P</w:t>
      </w:r>
      <w:r w:rsidRPr="00842FEA">
        <w:rPr>
          <w:b/>
        </w:rPr>
        <w:t>hilosophy</w:t>
      </w:r>
      <w:r>
        <w:t xml:space="preserve">: </w:t>
      </w:r>
    </w:p>
    <w:p w:rsidR="00AF31AD" w:rsidRPr="00E834B1" w:rsidRDefault="005B739D" w:rsidP="00C9194C">
      <w:pPr>
        <w:rPr>
          <w:sz w:val="21"/>
          <w:szCs w:val="21"/>
        </w:rPr>
      </w:pPr>
      <w:r w:rsidRPr="00E834B1">
        <w:rPr>
          <w:sz w:val="21"/>
          <w:szCs w:val="21"/>
        </w:rPr>
        <w:t xml:space="preserve">Cooke Properties philosophy is to make </w:t>
      </w:r>
      <w:r w:rsidR="003F0B80" w:rsidRPr="00E834B1">
        <w:rPr>
          <w:sz w:val="21"/>
          <w:szCs w:val="21"/>
        </w:rPr>
        <w:t>this community a place to</w:t>
      </w:r>
      <w:r w:rsidR="00166DC9" w:rsidRPr="00E834B1">
        <w:rPr>
          <w:sz w:val="21"/>
          <w:szCs w:val="21"/>
        </w:rPr>
        <w:t xml:space="preserve"> seek refuge from the daily </w:t>
      </w:r>
      <w:r w:rsidR="001545E2" w:rsidRPr="00E834B1">
        <w:rPr>
          <w:sz w:val="21"/>
          <w:szCs w:val="21"/>
        </w:rPr>
        <w:t>stress</w:t>
      </w:r>
      <w:r w:rsidR="003F0B80" w:rsidRPr="00E834B1">
        <w:rPr>
          <w:sz w:val="21"/>
          <w:szCs w:val="21"/>
        </w:rPr>
        <w:t xml:space="preserve"> that life brings</w:t>
      </w:r>
      <w:r w:rsidRPr="00E834B1">
        <w:rPr>
          <w:sz w:val="21"/>
          <w:szCs w:val="21"/>
        </w:rPr>
        <w:t xml:space="preserve">.  </w:t>
      </w:r>
      <w:r w:rsidR="003F0B80" w:rsidRPr="00E834B1">
        <w:rPr>
          <w:sz w:val="21"/>
          <w:szCs w:val="21"/>
        </w:rPr>
        <w:t xml:space="preserve">By enhancing the wetland area, </w:t>
      </w:r>
      <w:r w:rsidR="00AF31AD" w:rsidRPr="00E834B1">
        <w:rPr>
          <w:sz w:val="21"/>
          <w:szCs w:val="21"/>
        </w:rPr>
        <w:t xml:space="preserve">building sustainable houses with a low carbon footprint using passive solar heat, passive cooling and ventilation will provide </w:t>
      </w:r>
      <w:r w:rsidR="00084EAA" w:rsidRPr="00E834B1">
        <w:rPr>
          <w:sz w:val="21"/>
          <w:szCs w:val="21"/>
        </w:rPr>
        <w:t>a</w:t>
      </w:r>
      <w:r w:rsidR="00CC688C" w:rsidRPr="00E834B1">
        <w:rPr>
          <w:sz w:val="21"/>
          <w:szCs w:val="21"/>
        </w:rPr>
        <w:t xml:space="preserve"> quality of life </w:t>
      </w:r>
      <w:r w:rsidR="00AF31AD" w:rsidRPr="00E834B1">
        <w:rPr>
          <w:sz w:val="21"/>
          <w:szCs w:val="21"/>
        </w:rPr>
        <w:t>that will impact life and personalities into the future.  I modeled this clustered housing environment from my experience living on Houseboats.</w:t>
      </w:r>
    </w:p>
    <w:p w:rsidR="00176A77" w:rsidRDefault="006725CC" w:rsidP="00C9194C">
      <w:pPr>
        <w:spacing w:after="60"/>
      </w:pPr>
      <w:r>
        <w:rPr>
          <w:b/>
        </w:rPr>
        <w:t>Target Market</w:t>
      </w:r>
      <w:r w:rsidR="001F692B">
        <w:rPr>
          <w:b/>
        </w:rPr>
        <w:t>:</w:t>
      </w:r>
      <w:r w:rsidR="009947A8">
        <w:t xml:space="preserve"> </w:t>
      </w:r>
    </w:p>
    <w:p w:rsidR="00C72FD9" w:rsidRDefault="00BB7D95" w:rsidP="00E834B1">
      <w:pPr>
        <w:rPr>
          <w:sz w:val="21"/>
          <w:szCs w:val="21"/>
        </w:rPr>
      </w:pPr>
      <w:r w:rsidRPr="00E834B1">
        <w:rPr>
          <w:sz w:val="21"/>
          <w:szCs w:val="21"/>
        </w:rPr>
        <w:t>Cooke Properties</w:t>
      </w:r>
      <w:r w:rsidR="00EA2D85" w:rsidRPr="00E834B1">
        <w:rPr>
          <w:sz w:val="21"/>
          <w:szCs w:val="21"/>
        </w:rPr>
        <w:t xml:space="preserve"> </w:t>
      </w:r>
      <w:r w:rsidR="00166DC9" w:rsidRPr="00E834B1">
        <w:rPr>
          <w:sz w:val="21"/>
          <w:szCs w:val="21"/>
        </w:rPr>
        <w:t>envision s</w:t>
      </w:r>
      <w:r w:rsidR="002C4095" w:rsidRPr="00E834B1">
        <w:rPr>
          <w:sz w:val="21"/>
          <w:szCs w:val="21"/>
        </w:rPr>
        <w:t>ell</w:t>
      </w:r>
      <w:r w:rsidR="00166DC9" w:rsidRPr="00E834B1">
        <w:rPr>
          <w:sz w:val="21"/>
          <w:szCs w:val="21"/>
        </w:rPr>
        <w:t>ing</w:t>
      </w:r>
      <w:r w:rsidR="002C4095" w:rsidRPr="00E834B1">
        <w:rPr>
          <w:sz w:val="21"/>
          <w:szCs w:val="21"/>
        </w:rPr>
        <w:t xml:space="preserve"> to the </w:t>
      </w:r>
      <w:r w:rsidR="006725CC">
        <w:rPr>
          <w:sz w:val="21"/>
          <w:szCs w:val="21"/>
        </w:rPr>
        <w:t>middle class household which encompasses</w:t>
      </w:r>
      <w:r w:rsidR="002C4095" w:rsidRPr="00E834B1">
        <w:rPr>
          <w:sz w:val="21"/>
          <w:szCs w:val="21"/>
        </w:rPr>
        <w:t xml:space="preserve"> </w:t>
      </w:r>
      <w:r w:rsidR="00166DC9" w:rsidRPr="00E834B1">
        <w:rPr>
          <w:sz w:val="21"/>
          <w:szCs w:val="21"/>
        </w:rPr>
        <w:t>singles,</w:t>
      </w:r>
      <w:r w:rsidR="00CC688C" w:rsidRPr="00E834B1">
        <w:rPr>
          <w:sz w:val="21"/>
          <w:szCs w:val="21"/>
        </w:rPr>
        <w:t xml:space="preserve"> </w:t>
      </w:r>
      <w:r w:rsidR="00166DC9" w:rsidRPr="00E834B1">
        <w:rPr>
          <w:sz w:val="21"/>
          <w:szCs w:val="21"/>
        </w:rPr>
        <w:t xml:space="preserve">couples, small families, empty nesters, and urban professionals </w:t>
      </w:r>
      <w:r w:rsidR="002C4095" w:rsidRPr="00E834B1">
        <w:rPr>
          <w:sz w:val="21"/>
          <w:szCs w:val="21"/>
        </w:rPr>
        <w:t>who want to downsi</w:t>
      </w:r>
      <w:r w:rsidR="00166DC9" w:rsidRPr="00E834B1">
        <w:rPr>
          <w:sz w:val="21"/>
          <w:szCs w:val="21"/>
        </w:rPr>
        <w:t xml:space="preserve">ze to smaller high end </w:t>
      </w:r>
      <w:r w:rsidR="006725CC">
        <w:rPr>
          <w:sz w:val="21"/>
          <w:szCs w:val="21"/>
        </w:rPr>
        <w:t>housing</w:t>
      </w:r>
      <w:r w:rsidR="00EA2D85" w:rsidRPr="00E834B1">
        <w:rPr>
          <w:sz w:val="21"/>
          <w:szCs w:val="21"/>
        </w:rPr>
        <w:t xml:space="preserve">. </w:t>
      </w:r>
      <w:r w:rsidR="009D5C6B" w:rsidRPr="00E834B1">
        <w:rPr>
          <w:sz w:val="21"/>
          <w:szCs w:val="21"/>
        </w:rPr>
        <w:t xml:space="preserve">  The houses will be designed using Green construction practices, thus reducing the energy load and utility costs</w:t>
      </w:r>
      <w:r w:rsidR="009C4D66" w:rsidRPr="00E834B1">
        <w:rPr>
          <w:sz w:val="21"/>
          <w:szCs w:val="21"/>
        </w:rPr>
        <w:t xml:space="preserve"> and low carbon footprint</w:t>
      </w:r>
      <w:r w:rsidR="009D5C6B" w:rsidRPr="00E834B1">
        <w:rPr>
          <w:sz w:val="21"/>
          <w:szCs w:val="21"/>
        </w:rPr>
        <w:t xml:space="preserve">. </w:t>
      </w:r>
      <w:r w:rsidR="00EA2D85" w:rsidRPr="00E834B1">
        <w:rPr>
          <w:sz w:val="21"/>
          <w:szCs w:val="21"/>
        </w:rPr>
        <w:t xml:space="preserve"> </w:t>
      </w:r>
    </w:p>
    <w:p w:rsidR="00A13380" w:rsidRDefault="009947A8" w:rsidP="00E834B1">
      <w:pPr>
        <w:spacing w:after="60"/>
      </w:pPr>
      <w:r w:rsidRPr="00D1442B">
        <w:rPr>
          <w:b/>
        </w:rPr>
        <w:t>Describe your industry</w:t>
      </w:r>
      <w:r w:rsidR="001F692B">
        <w:t>:</w:t>
      </w:r>
      <w:r>
        <w:t xml:space="preserve">  </w:t>
      </w:r>
    </w:p>
    <w:p w:rsidR="008327D9" w:rsidRPr="00E834B1" w:rsidRDefault="008327D9" w:rsidP="00E834B1">
      <w:pPr>
        <w:spacing w:after="120"/>
        <w:rPr>
          <w:sz w:val="21"/>
          <w:szCs w:val="21"/>
        </w:rPr>
      </w:pPr>
      <w:r w:rsidRPr="00E834B1">
        <w:rPr>
          <w:sz w:val="21"/>
          <w:szCs w:val="21"/>
        </w:rPr>
        <w:t>Presently</w:t>
      </w:r>
      <w:r w:rsidRPr="00E834B1">
        <w:rPr>
          <w:b/>
          <w:sz w:val="21"/>
          <w:szCs w:val="21"/>
        </w:rPr>
        <w:t>,</w:t>
      </w:r>
      <w:r w:rsidRPr="00E834B1">
        <w:rPr>
          <w:sz w:val="21"/>
          <w:szCs w:val="21"/>
        </w:rPr>
        <w:t xml:space="preserve"> Tukwila </w:t>
      </w:r>
      <w:r w:rsidR="00A13380" w:rsidRPr="00E834B1">
        <w:rPr>
          <w:sz w:val="21"/>
          <w:szCs w:val="21"/>
        </w:rPr>
        <w:t xml:space="preserve">does not have any </w:t>
      </w:r>
      <w:r w:rsidR="009E40F0" w:rsidRPr="00E834B1">
        <w:rPr>
          <w:sz w:val="21"/>
          <w:szCs w:val="21"/>
        </w:rPr>
        <w:t>cottage</w:t>
      </w:r>
      <w:r w:rsidR="00D1442B" w:rsidRPr="00E834B1">
        <w:rPr>
          <w:sz w:val="21"/>
          <w:szCs w:val="21"/>
        </w:rPr>
        <w:t xml:space="preserve"> or clustered type </w:t>
      </w:r>
      <w:r w:rsidR="009E40F0" w:rsidRPr="00E834B1">
        <w:rPr>
          <w:sz w:val="21"/>
          <w:szCs w:val="21"/>
        </w:rPr>
        <w:t>housing</w:t>
      </w:r>
      <w:r w:rsidRPr="00E834B1">
        <w:rPr>
          <w:sz w:val="21"/>
          <w:szCs w:val="21"/>
        </w:rPr>
        <w:t xml:space="preserve">.  This would be the first in Tukwila </w:t>
      </w:r>
      <w:r w:rsidR="006725CC">
        <w:rPr>
          <w:sz w:val="21"/>
          <w:szCs w:val="21"/>
        </w:rPr>
        <w:t>an</w:t>
      </w:r>
      <w:r w:rsidR="004B7B03">
        <w:rPr>
          <w:sz w:val="21"/>
          <w:szCs w:val="21"/>
        </w:rPr>
        <w:t>d the South King County area.  Our site</w:t>
      </w:r>
      <w:r w:rsidR="006725CC">
        <w:rPr>
          <w:sz w:val="21"/>
          <w:szCs w:val="21"/>
        </w:rPr>
        <w:t xml:space="preserve"> is </w:t>
      </w:r>
      <w:r w:rsidRPr="00E834B1">
        <w:rPr>
          <w:sz w:val="21"/>
          <w:szCs w:val="21"/>
        </w:rPr>
        <w:t xml:space="preserve">20 minutes from Seattle </w:t>
      </w:r>
      <w:r w:rsidR="00EA2D85" w:rsidRPr="00E834B1">
        <w:rPr>
          <w:sz w:val="21"/>
          <w:szCs w:val="21"/>
        </w:rPr>
        <w:t>,</w:t>
      </w:r>
      <w:r w:rsidR="006725CC">
        <w:rPr>
          <w:sz w:val="21"/>
          <w:szCs w:val="21"/>
        </w:rPr>
        <w:t xml:space="preserve"> </w:t>
      </w:r>
      <w:r w:rsidR="00EA2D85" w:rsidRPr="00E834B1">
        <w:rPr>
          <w:sz w:val="21"/>
          <w:szCs w:val="21"/>
        </w:rPr>
        <w:t>5 minutes from the largest Mall, 2 minutes to a large walking/biking path</w:t>
      </w:r>
      <w:r w:rsidR="00D1442B" w:rsidRPr="00E834B1">
        <w:rPr>
          <w:sz w:val="21"/>
          <w:szCs w:val="21"/>
        </w:rPr>
        <w:t xml:space="preserve"> (Interurban Bike Path)</w:t>
      </w:r>
      <w:r w:rsidR="00EA2D85" w:rsidRPr="00E834B1">
        <w:rPr>
          <w:sz w:val="21"/>
          <w:szCs w:val="21"/>
        </w:rPr>
        <w:t>,</w:t>
      </w:r>
      <w:r w:rsidR="009E40F0" w:rsidRPr="00E834B1">
        <w:rPr>
          <w:sz w:val="21"/>
          <w:szCs w:val="21"/>
        </w:rPr>
        <w:t xml:space="preserve"> </w:t>
      </w:r>
      <w:r w:rsidR="00D1442B" w:rsidRPr="00E834B1">
        <w:rPr>
          <w:sz w:val="21"/>
          <w:szCs w:val="21"/>
        </w:rPr>
        <w:t xml:space="preserve">5 minutes to </w:t>
      </w:r>
      <w:r w:rsidR="009E40F0" w:rsidRPr="00E834B1">
        <w:rPr>
          <w:sz w:val="21"/>
          <w:szCs w:val="21"/>
        </w:rPr>
        <w:t>Light Rail</w:t>
      </w:r>
      <w:r w:rsidR="00D1442B" w:rsidRPr="00E834B1">
        <w:rPr>
          <w:sz w:val="21"/>
          <w:szCs w:val="21"/>
        </w:rPr>
        <w:t xml:space="preserve"> station</w:t>
      </w:r>
      <w:r w:rsidR="009E40F0" w:rsidRPr="00E834B1">
        <w:rPr>
          <w:sz w:val="21"/>
          <w:szCs w:val="21"/>
        </w:rPr>
        <w:t xml:space="preserve"> between Seattle and the </w:t>
      </w:r>
      <w:r w:rsidR="00D1442B" w:rsidRPr="00E834B1">
        <w:rPr>
          <w:sz w:val="21"/>
          <w:szCs w:val="21"/>
        </w:rPr>
        <w:t>airport</w:t>
      </w:r>
      <w:r w:rsidR="009E40F0" w:rsidRPr="00E834B1">
        <w:rPr>
          <w:sz w:val="21"/>
          <w:szCs w:val="21"/>
        </w:rPr>
        <w:t>,</w:t>
      </w:r>
      <w:r w:rsidR="00D1442B" w:rsidRPr="00E834B1">
        <w:rPr>
          <w:sz w:val="21"/>
          <w:szCs w:val="21"/>
        </w:rPr>
        <w:t xml:space="preserve"> 2 minutes to the Duwamish River,</w:t>
      </w:r>
      <w:r w:rsidR="00EA2D85" w:rsidRPr="00E834B1">
        <w:rPr>
          <w:sz w:val="21"/>
          <w:szCs w:val="21"/>
        </w:rPr>
        <w:t xml:space="preserve"> </w:t>
      </w:r>
      <w:r w:rsidR="004B7B03">
        <w:rPr>
          <w:sz w:val="21"/>
          <w:szCs w:val="21"/>
        </w:rPr>
        <w:t>8</w:t>
      </w:r>
      <w:r w:rsidR="004B7B03" w:rsidRPr="00E834B1">
        <w:rPr>
          <w:sz w:val="21"/>
          <w:szCs w:val="21"/>
        </w:rPr>
        <w:t xml:space="preserve"> </w:t>
      </w:r>
      <w:r w:rsidR="00EE6023" w:rsidRPr="00E834B1">
        <w:rPr>
          <w:sz w:val="21"/>
          <w:szCs w:val="21"/>
        </w:rPr>
        <w:t xml:space="preserve">minutes to the Aviation High School, </w:t>
      </w:r>
      <w:r w:rsidR="00EA2D85" w:rsidRPr="00E834B1">
        <w:rPr>
          <w:sz w:val="21"/>
          <w:szCs w:val="21"/>
        </w:rPr>
        <w:t>and 3 minutes to a large Tukwila Community Center</w:t>
      </w:r>
      <w:r w:rsidRPr="00E834B1">
        <w:rPr>
          <w:sz w:val="21"/>
          <w:szCs w:val="21"/>
        </w:rPr>
        <w:t>.  There is a growing need for smaller housing on smaller lots with greater responsibility for landscape care done by contracting agency and close sense of community.</w:t>
      </w:r>
    </w:p>
    <w:p w:rsidR="00C72FD9" w:rsidRDefault="00E7297C" w:rsidP="00C9194C">
      <w:pPr>
        <w:spacing w:after="60"/>
      </w:pPr>
      <w:r w:rsidRPr="00D1442B">
        <w:rPr>
          <w:b/>
        </w:rPr>
        <w:t>Describe y</w:t>
      </w:r>
      <w:r w:rsidR="009947A8" w:rsidRPr="00D1442B">
        <w:rPr>
          <w:b/>
        </w:rPr>
        <w:t>our most important company strengths and core competencies</w:t>
      </w:r>
      <w:r w:rsidRPr="00D1442B">
        <w:rPr>
          <w:b/>
        </w:rPr>
        <w:t>.</w:t>
      </w:r>
    </w:p>
    <w:p w:rsidR="00B208B6" w:rsidRPr="00C9194C" w:rsidRDefault="00842FEA" w:rsidP="00C9194C">
      <w:pPr>
        <w:rPr>
          <w:sz w:val="21"/>
          <w:szCs w:val="21"/>
        </w:rPr>
      </w:pPr>
      <w:r w:rsidRPr="00C9194C">
        <w:rPr>
          <w:sz w:val="21"/>
          <w:szCs w:val="21"/>
        </w:rPr>
        <w:t>The</w:t>
      </w:r>
      <w:r w:rsidRPr="00C9194C">
        <w:rPr>
          <w:b/>
          <w:sz w:val="21"/>
          <w:szCs w:val="21"/>
        </w:rPr>
        <w:t xml:space="preserve"> </w:t>
      </w:r>
      <w:r w:rsidRPr="00C9194C">
        <w:rPr>
          <w:sz w:val="21"/>
          <w:szCs w:val="21"/>
        </w:rPr>
        <w:t>compan</w:t>
      </w:r>
      <w:r w:rsidR="00393D86" w:rsidRPr="00C9194C">
        <w:rPr>
          <w:sz w:val="21"/>
          <w:szCs w:val="21"/>
        </w:rPr>
        <w:t>y’</w:t>
      </w:r>
      <w:r w:rsidRPr="00C9194C">
        <w:rPr>
          <w:sz w:val="21"/>
          <w:szCs w:val="21"/>
        </w:rPr>
        <w:t xml:space="preserve">s </w:t>
      </w:r>
      <w:r w:rsidR="00B208B6" w:rsidRPr="00C9194C">
        <w:rPr>
          <w:sz w:val="21"/>
          <w:szCs w:val="21"/>
        </w:rPr>
        <w:t xml:space="preserve">core competencies </w:t>
      </w:r>
      <w:r w:rsidR="009738F6" w:rsidRPr="00C9194C">
        <w:rPr>
          <w:sz w:val="21"/>
          <w:szCs w:val="21"/>
        </w:rPr>
        <w:t>are</w:t>
      </w:r>
      <w:r w:rsidR="00B208B6" w:rsidRPr="00C9194C">
        <w:rPr>
          <w:sz w:val="21"/>
          <w:szCs w:val="21"/>
        </w:rPr>
        <w:t xml:space="preserve"> having sound project management skills developed through the UW PM Certificate program, years of contracting for consumers</w:t>
      </w:r>
      <w:r w:rsidR="009E40F0" w:rsidRPr="00C9194C">
        <w:rPr>
          <w:sz w:val="21"/>
          <w:szCs w:val="21"/>
        </w:rPr>
        <w:t xml:space="preserve"> </w:t>
      </w:r>
      <w:r w:rsidR="00FA1385">
        <w:rPr>
          <w:sz w:val="21"/>
          <w:szCs w:val="21"/>
        </w:rPr>
        <w:t>on</w:t>
      </w:r>
      <w:r w:rsidR="009E40F0" w:rsidRPr="00C9194C">
        <w:rPr>
          <w:sz w:val="21"/>
          <w:szCs w:val="21"/>
        </w:rPr>
        <w:t xml:space="preserve"> painting and general contracting services</w:t>
      </w:r>
      <w:r w:rsidR="00D1442B" w:rsidRPr="00C9194C">
        <w:rPr>
          <w:sz w:val="21"/>
          <w:szCs w:val="21"/>
        </w:rPr>
        <w:t>, inventing,</w:t>
      </w:r>
      <w:r w:rsidR="00B208B6" w:rsidRPr="00C9194C">
        <w:rPr>
          <w:sz w:val="21"/>
          <w:szCs w:val="21"/>
        </w:rPr>
        <w:t xml:space="preserve"> designing, developing and marketing the Pow’r Load’r</w:t>
      </w:r>
      <w:r w:rsidR="004B7B03">
        <w:rPr>
          <w:sz w:val="21"/>
          <w:szCs w:val="21"/>
        </w:rPr>
        <w:t>,</w:t>
      </w:r>
      <w:r w:rsidR="00B208B6" w:rsidRPr="00C9194C">
        <w:rPr>
          <w:sz w:val="21"/>
          <w:szCs w:val="21"/>
        </w:rPr>
        <w:t xml:space="preserve"> </w:t>
      </w:r>
      <w:r w:rsidR="00FA1385">
        <w:rPr>
          <w:sz w:val="21"/>
          <w:szCs w:val="21"/>
        </w:rPr>
        <w:t xml:space="preserve">a </w:t>
      </w:r>
      <w:r w:rsidR="00B208B6" w:rsidRPr="00C9194C">
        <w:rPr>
          <w:sz w:val="21"/>
          <w:szCs w:val="21"/>
        </w:rPr>
        <w:t>playground toy</w:t>
      </w:r>
      <w:r w:rsidR="00D1442B" w:rsidRPr="00C9194C">
        <w:rPr>
          <w:sz w:val="21"/>
          <w:szCs w:val="21"/>
        </w:rPr>
        <w:t xml:space="preserve"> for national distribution, and Project Management activities on the largest public works project </w:t>
      </w:r>
      <w:r w:rsidR="00AA7B4A" w:rsidRPr="00C9194C">
        <w:rPr>
          <w:sz w:val="21"/>
          <w:szCs w:val="21"/>
        </w:rPr>
        <w:t xml:space="preserve">ever </w:t>
      </w:r>
      <w:r w:rsidR="004B7B03">
        <w:rPr>
          <w:sz w:val="21"/>
          <w:szCs w:val="21"/>
        </w:rPr>
        <w:t>accomplished</w:t>
      </w:r>
      <w:r w:rsidR="004B7B03" w:rsidRPr="00C9194C">
        <w:rPr>
          <w:sz w:val="21"/>
          <w:szCs w:val="21"/>
        </w:rPr>
        <w:t xml:space="preserve"> </w:t>
      </w:r>
      <w:r w:rsidR="00D1442B" w:rsidRPr="00C9194C">
        <w:rPr>
          <w:sz w:val="21"/>
          <w:szCs w:val="21"/>
        </w:rPr>
        <w:t>by the Seattle Parks Department</w:t>
      </w:r>
      <w:r w:rsidR="00B208B6" w:rsidRPr="00C9194C">
        <w:rPr>
          <w:sz w:val="21"/>
          <w:szCs w:val="21"/>
        </w:rPr>
        <w:t>.</w:t>
      </w:r>
      <w:r w:rsidR="009E40F0" w:rsidRPr="00C9194C">
        <w:rPr>
          <w:sz w:val="21"/>
          <w:szCs w:val="21"/>
        </w:rPr>
        <w:t xml:space="preserve">  My knowledge base provides me with a good background for negotiating and finding the capable people to bring this project to a successful conclusion.  A primary example is the wetland mitigation.  I initially didn’t believe the city’s demarcation of a type 2 wetland.  I interviewed several consultants </w:t>
      </w:r>
      <w:r w:rsidR="00764FB8" w:rsidRPr="00C9194C">
        <w:rPr>
          <w:sz w:val="21"/>
          <w:szCs w:val="21"/>
        </w:rPr>
        <w:t>negotiating a staged contract with</w:t>
      </w:r>
      <w:r w:rsidR="003B2839">
        <w:rPr>
          <w:sz w:val="21"/>
          <w:szCs w:val="21"/>
        </w:rPr>
        <w:t xml:space="preserve"> ES</w:t>
      </w:r>
      <w:r w:rsidR="003B181D">
        <w:rPr>
          <w:sz w:val="21"/>
          <w:szCs w:val="21"/>
        </w:rPr>
        <w:t>A</w:t>
      </w:r>
      <w:r w:rsidR="00764FB8" w:rsidRPr="00C9194C">
        <w:rPr>
          <w:sz w:val="21"/>
          <w:szCs w:val="21"/>
        </w:rPr>
        <w:t xml:space="preserve"> Adolfson and Associates.  The finding </w:t>
      </w:r>
      <w:r w:rsidR="00AA7B4A" w:rsidRPr="00C9194C">
        <w:rPr>
          <w:sz w:val="21"/>
          <w:szCs w:val="21"/>
        </w:rPr>
        <w:t>determined that it is a stage three</w:t>
      </w:r>
      <w:r w:rsidR="00764FB8" w:rsidRPr="00C9194C">
        <w:rPr>
          <w:sz w:val="21"/>
          <w:szCs w:val="21"/>
        </w:rPr>
        <w:t xml:space="preserve"> wetland </w:t>
      </w:r>
      <w:r w:rsidRPr="00C9194C">
        <w:rPr>
          <w:sz w:val="21"/>
          <w:szCs w:val="21"/>
        </w:rPr>
        <w:t>by</w:t>
      </w:r>
      <w:r w:rsidR="00AA7B4A" w:rsidRPr="00C9194C">
        <w:rPr>
          <w:sz w:val="21"/>
          <w:szCs w:val="21"/>
        </w:rPr>
        <w:t xml:space="preserve"> enhanc</w:t>
      </w:r>
      <w:r w:rsidRPr="00C9194C">
        <w:rPr>
          <w:sz w:val="21"/>
          <w:szCs w:val="21"/>
        </w:rPr>
        <w:t>ing the</w:t>
      </w:r>
      <w:r w:rsidR="00AA7B4A" w:rsidRPr="00C9194C">
        <w:rPr>
          <w:sz w:val="21"/>
          <w:szCs w:val="21"/>
        </w:rPr>
        <w:t xml:space="preserve"> buffer</w:t>
      </w:r>
      <w:r w:rsidRPr="00C9194C">
        <w:rPr>
          <w:sz w:val="21"/>
          <w:szCs w:val="21"/>
        </w:rPr>
        <w:t xml:space="preserve"> thus</w:t>
      </w:r>
      <w:r w:rsidR="00AA7B4A" w:rsidRPr="00C9194C">
        <w:rPr>
          <w:sz w:val="21"/>
          <w:szCs w:val="21"/>
        </w:rPr>
        <w:t xml:space="preserve"> reducing the wetland and buffer </w:t>
      </w:r>
      <w:r w:rsidR="00764FB8" w:rsidRPr="00C9194C">
        <w:rPr>
          <w:sz w:val="21"/>
          <w:szCs w:val="21"/>
        </w:rPr>
        <w:t xml:space="preserve">allowing the project to </w:t>
      </w:r>
      <w:r w:rsidR="00AA7B4A" w:rsidRPr="00C9194C">
        <w:rPr>
          <w:sz w:val="21"/>
          <w:szCs w:val="21"/>
        </w:rPr>
        <w:t>proceed</w:t>
      </w:r>
      <w:r w:rsidR="00764FB8" w:rsidRPr="00C9194C">
        <w:rPr>
          <w:sz w:val="21"/>
          <w:szCs w:val="21"/>
        </w:rPr>
        <w:t xml:space="preserve"> as planned.</w:t>
      </w:r>
      <w:r w:rsidR="00AA7B4A" w:rsidRPr="00C9194C">
        <w:rPr>
          <w:sz w:val="21"/>
          <w:szCs w:val="21"/>
        </w:rPr>
        <w:t xml:space="preserve">  The caveat to my recent activities is negotiating a quiet title with the City to add the never used right-of-way to my property description, adding 9000 SF to the project for the sum of $450.00</w:t>
      </w:r>
      <w:r w:rsidR="0024710B">
        <w:rPr>
          <w:sz w:val="21"/>
          <w:szCs w:val="21"/>
        </w:rPr>
        <w:t xml:space="preserve">.  </w:t>
      </w:r>
      <w:r w:rsidR="00410F35">
        <w:rPr>
          <w:sz w:val="21"/>
          <w:szCs w:val="21"/>
        </w:rPr>
        <w:t>I negotiated</w:t>
      </w:r>
      <w:r w:rsidR="0024710B">
        <w:rPr>
          <w:sz w:val="21"/>
          <w:szCs w:val="21"/>
        </w:rPr>
        <w:t xml:space="preserve"> modification </w:t>
      </w:r>
      <w:r w:rsidR="00410F35">
        <w:rPr>
          <w:sz w:val="21"/>
          <w:szCs w:val="21"/>
        </w:rPr>
        <w:t xml:space="preserve">to Short Plat Ordinance </w:t>
      </w:r>
      <w:r w:rsidR="0024710B">
        <w:rPr>
          <w:sz w:val="21"/>
          <w:szCs w:val="21"/>
        </w:rPr>
        <w:t>using the Housing Options Ordinance</w:t>
      </w:r>
      <w:r w:rsidR="00410F35">
        <w:rPr>
          <w:sz w:val="21"/>
          <w:szCs w:val="21"/>
        </w:rPr>
        <w:t>, which our concept design was approved under, to allow lot recording upon short plat.</w:t>
      </w:r>
    </w:p>
    <w:p w:rsidR="009C4D66" w:rsidRPr="00C9194C" w:rsidRDefault="00B208B6" w:rsidP="00C9194C">
      <w:pPr>
        <w:spacing w:after="120"/>
        <w:rPr>
          <w:sz w:val="21"/>
          <w:szCs w:val="21"/>
        </w:rPr>
      </w:pPr>
      <w:r w:rsidRPr="00C9194C">
        <w:rPr>
          <w:b/>
          <w:sz w:val="21"/>
          <w:szCs w:val="21"/>
        </w:rPr>
        <w:t>The company</w:t>
      </w:r>
      <w:r w:rsidR="00EE6023" w:rsidRPr="00C9194C">
        <w:rPr>
          <w:sz w:val="21"/>
          <w:szCs w:val="21"/>
        </w:rPr>
        <w:t xml:space="preserve"> will succeed because of the core group of consultants, the project team, </w:t>
      </w:r>
      <w:r w:rsidR="00842FEA" w:rsidRPr="00C9194C">
        <w:rPr>
          <w:sz w:val="21"/>
          <w:szCs w:val="21"/>
        </w:rPr>
        <w:t xml:space="preserve">are a strategic factor </w:t>
      </w:r>
      <w:r w:rsidR="00EE6023" w:rsidRPr="00C9194C">
        <w:rPr>
          <w:sz w:val="21"/>
          <w:szCs w:val="21"/>
        </w:rPr>
        <w:t>that aid in the development of the project.  The project team consists of</w:t>
      </w:r>
      <w:r w:rsidR="009C4D66" w:rsidRPr="00C9194C">
        <w:rPr>
          <w:sz w:val="21"/>
          <w:szCs w:val="21"/>
        </w:rPr>
        <w:t>:</w:t>
      </w:r>
    </w:p>
    <w:p w:rsidR="00413AEC" w:rsidRPr="00C9194C" w:rsidRDefault="00413AEC" w:rsidP="00C9194C">
      <w:pPr>
        <w:spacing w:after="120"/>
        <w:rPr>
          <w:sz w:val="21"/>
          <w:szCs w:val="21"/>
        </w:rPr>
      </w:pPr>
      <w:r w:rsidRPr="00C9194C">
        <w:rPr>
          <w:sz w:val="21"/>
          <w:szCs w:val="21"/>
        </w:rPr>
        <w:t>Todd Smith (project manager),</w:t>
      </w:r>
    </w:p>
    <w:p w:rsidR="009C4D66" w:rsidRPr="00C9194C" w:rsidRDefault="00EE6023" w:rsidP="00C9194C">
      <w:pPr>
        <w:spacing w:after="120"/>
        <w:rPr>
          <w:sz w:val="21"/>
          <w:szCs w:val="21"/>
        </w:rPr>
      </w:pPr>
      <w:r w:rsidRPr="00C9194C">
        <w:rPr>
          <w:sz w:val="21"/>
          <w:szCs w:val="21"/>
        </w:rPr>
        <w:t xml:space="preserve">Chandler Stever </w:t>
      </w:r>
      <w:r w:rsidR="00675196" w:rsidRPr="00C9194C">
        <w:rPr>
          <w:sz w:val="21"/>
          <w:szCs w:val="21"/>
        </w:rPr>
        <w:t>(</w:t>
      </w:r>
      <w:r w:rsidRPr="00C9194C">
        <w:rPr>
          <w:sz w:val="21"/>
          <w:szCs w:val="21"/>
        </w:rPr>
        <w:t>principle architect</w:t>
      </w:r>
      <w:r w:rsidR="00675196" w:rsidRPr="00C9194C">
        <w:rPr>
          <w:sz w:val="21"/>
          <w:szCs w:val="21"/>
        </w:rPr>
        <w:t>)</w:t>
      </w:r>
      <w:r w:rsidRPr="00C9194C">
        <w:rPr>
          <w:sz w:val="21"/>
          <w:szCs w:val="21"/>
        </w:rPr>
        <w:t xml:space="preserve">, </w:t>
      </w:r>
    </w:p>
    <w:p w:rsidR="009C4D66" w:rsidRPr="00C9194C" w:rsidRDefault="00911615" w:rsidP="00C9194C">
      <w:pPr>
        <w:spacing w:after="120"/>
        <w:rPr>
          <w:sz w:val="21"/>
          <w:szCs w:val="21"/>
        </w:rPr>
      </w:pPr>
      <w:r w:rsidRPr="00C9194C">
        <w:rPr>
          <w:sz w:val="21"/>
          <w:szCs w:val="21"/>
        </w:rPr>
        <w:t>Calvin Smith (</w:t>
      </w:r>
      <w:r w:rsidR="00413AEC" w:rsidRPr="00C9194C">
        <w:rPr>
          <w:sz w:val="21"/>
          <w:szCs w:val="21"/>
        </w:rPr>
        <w:t>b</w:t>
      </w:r>
      <w:r w:rsidRPr="00C9194C">
        <w:rPr>
          <w:sz w:val="21"/>
          <w:szCs w:val="21"/>
        </w:rPr>
        <w:t xml:space="preserve">usiness </w:t>
      </w:r>
      <w:r w:rsidR="00413AEC" w:rsidRPr="00C9194C">
        <w:rPr>
          <w:sz w:val="21"/>
          <w:szCs w:val="21"/>
        </w:rPr>
        <w:t>a</w:t>
      </w:r>
      <w:r w:rsidRPr="00C9194C">
        <w:rPr>
          <w:sz w:val="21"/>
          <w:szCs w:val="21"/>
        </w:rPr>
        <w:t>nalyst),</w:t>
      </w:r>
    </w:p>
    <w:p w:rsidR="009C4D66" w:rsidRPr="00C9194C" w:rsidRDefault="00675196" w:rsidP="0064461D">
      <w:pPr>
        <w:rPr>
          <w:sz w:val="21"/>
          <w:szCs w:val="21"/>
        </w:rPr>
      </w:pPr>
      <w:r w:rsidRPr="00C9194C">
        <w:rPr>
          <w:sz w:val="21"/>
          <w:szCs w:val="21"/>
        </w:rPr>
        <w:t xml:space="preserve">Don Nelson (excavation and utilities expert).  </w:t>
      </w:r>
    </w:p>
    <w:p w:rsidR="00B208B6" w:rsidRPr="00C9194C" w:rsidRDefault="009738F6" w:rsidP="00C9194C">
      <w:pPr>
        <w:spacing w:before="60" w:after="120"/>
        <w:rPr>
          <w:sz w:val="21"/>
          <w:szCs w:val="21"/>
        </w:rPr>
      </w:pPr>
      <w:r w:rsidRPr="00C9194C">
        <w:rPr>
          <w:sz w:val="21"/>
          <w:szCs w:val="21"/>
        </w:rPr>
        <w:t xml:space="preserve">The housing market in the Seattle-Tukwila area is showing signs of growth. </w:t>
      </w:r>
      <w:r w:rsidR="00AA7B4A" w:rsidRPr="00C9194C">
        <w:rPr>
          <w:sz w:val="21"/>
          <w:szCs w:val="21"/>
        </w:rPr>
        <w:t xml:space="preserve">Nationally housing prices are down 22% while here they have grown 11%.  </w:t>
      </w:r>
      <w:r w:rsidRPr="00C9194C">
        <w:rPr>
          <w:sz w:val="21"/>
          <w:szCs w:val="21"/>
        </w:rPr>
        <w:t xml:space="preserve"> The baby boom market is nearing the time when a big house is too much to care for, children have </w:t>
      </w:r>
      <w:r w:rsidR="00764FB8" w:rsidRPr="00C9194C">
        <w:rPr>
          <w:sz w:val="21"/>
          <w:szCs w:val="21"/>
        </w:rPr>
        <w:t>moved out,</w:t>
      </w:r>
      <w:r w:rsidRPr="00C9194C">
        <w:rPr>
          <w:sz w:val="21"/>
          <w:szCs w:val="21"/>
        </w:rPr>
        <w:t xml:space="preserve"> and assisted living is unnecessary or not an option.  Finally </w:t>
      </w:r>
      <w:r w:rsidR="00675196" w:rsidRPr="00C9194C">
        <w:rPr>
          <w:sz w:val="21"/>
          <w:szCs w:val="21"/>
        </w:rPr>
        <w:t xml:space="preserve">the </w:t>
      </w:r>
      <w:r w:rsidRPr="00C9194C">
        <w:rPr>
          <w:sz w:val="21"/>
          <w:szCs w:val="21"/>
        </w:rPr>
        <w:t>light rail between Seattle and SeaTac Airport is nearby allowing homeowners access</w:t>
      </w:r>
      <w:r w:rsidR="00764FB8" w:rsidRPr="00C9194C">
        <w:rPr>
          <w:sz w:val="21"/>
          <w:szCs w:val="21"/>
        </w:rPr>
        <w:t xml:space="preserve"> to downtown and air travel</w:t>
      </w:r>
      <w:r w:rsidRPr="00C9194C">
        <w:rPr>
          <w:sz w:val="21"/>
          <w:szCs w:val="21"/>
        </w:rPr>
        <w:t xml:space="preserve"> </w:t>
      </w:r>
      <w:r w:rsidR="00764FB8" w:rsidRPr="00C9194C">
        <w:rPr>
          <w:sz w:val="21"/>
          <w:szCs w:val="21"/>
        </w:rPr>
        <w:t xml:space="preserve">providing </w:t>
      </w:r>
      <w:r w:rsidRPr="00C9194C">
        <w:rPr>
          <w:sz w:val="21"/>
          <w:szCs w:val="21"/>
        </w:rPr>
        <w:t>convenient living</w:t>
      </w:r>
      <w:r w:rsidR="00764FB8" w:rsidRPr="00C9194C">
        <w:rPr>
          <w:sz w:val="21"/>
          <w:szCs w:val="21"/>
        </w:rPr>
        <w:t xml:space="preserve"> without the use of an auto</w:t>
      </w:r>
      <w:r w:rsidR="00FA1385">
        <w:rPr>
          <w:sz w:val="21"/>
          <w:szCs w:val="21"/>
        </w:rPr>
        <w:t>mobile</w:t>
      </w:r>
      <w:r w:rsidRPr="00C9194C">
        <w:rPr>
          <w:sz w:val="21"/>
          <w:szCs w:val="21"/>
        </w:rPr>
        <w:t>.</w:t>
      </w:r>
    </w:p>
    <w:p w:rsidR="00B208B6" w:rsidRPr="00C9194C" w:rsidRDefault="00B753F7" w:rsidP="00C9194C">
      <w:pPr>
        <w:spacing w:before="60" w:after="120"/>
        <w:rPr>
          <w:sz w:val="21"/>
          <w:szCs w:val="21"/>
        </w:rPr>
      </w:pPr>
      <w:r w:rsidRPr="003B181D">
        <w:rPr>
          <w:b/>
          <w:sz w:val="21"/>
          <w:szCs w:val="21"/>
        </w:rPr>
        <w:t xml:space="preserve">Competitive strengths: </w:t>
      </w:r>
      <w:r w:rsidRPr="003B181D">
        <w:rPr>
          <w:sz w:val="21"/>
          <w:szCs w:val="21"/>
        </w:rPr>
        <w:t xml:space="preserve"> I have considerable training</w:t>
      </w:r>
      <w:r w:rsidR="003850EE">
        <w:rPr>
          <w:sz w:val="21"/>
          <w:szCs w:val="21"/>
        </w:rPr>
        <w:t xml:space="preserve"> and experience</w:t>
      </w:r>
      <w:r w:rsidRPr="003B181D">
        <w:rPr>
          <w:sz w:val="21"/>
          <w:szCs w:val="21"/>
        </w:rPr>
        <w:t xml:space="preserve"> in this arena of managing projects</w:t>
      </w:r>
      <w:r w:rsidR="003B2839" w:rsidRPr="003B181D">
        <w:rPr>
          <w:sz w:val="21"/>
          <w:szCs w:val="21"/>
        </w:rPr>
        <w:t>,</w:t>
      </w:r>
      <w:r w:rsidR="003850EE">
        <w:rPr>
          <w:sz w:val="21"/>
          <w:szCs w:val="21"/>
        </w:rPr>
        <w:t xml:space="preserve"> </w:t>
      </w:r>
      <w:r w:rsidRPr="003B181D">
        <w:rPr>
          <w:sz w:val="21"/>
          <w:szCs w:val="21"/>
        </w:rPr>
        <w:t>negotiat</w:t>
      </w:r>
      <w:r w:rsidR="003B2839" w:rsidRPr="003B181D">
        <w:rPr>
          <w:sz w:val="21"/>
          <w:szCs w:val="21"/>
        </w:rPr>
        <w:t>ing</w:t>
      </w:r>
      <w:r w:rsidRPr="003B181D">
        <w:rPr>
          <w:sz w:val="21"/>
          <w:szCs w:val="21"/>
        </w:rPr>
        <w:t xml:space="preserve"> </w:t>
      </w:r>
      <w:r w:rsidR="003850EE" w:rsidRPr="003B181D">
        <w:rPr>
          <w:sz w:val="21"/>
          <w:szCs w:val="21"/>
        </w:rPr>
        <w:t>contracts;</w:t>
      </w:r>
      <w:r w:rsidRPr="003B181D">
        <w:rPr>
          <w:sz w:val="21"/>
          <w:szCs w:val="21"/>
        </w:rPr>
        <w:t xml:space="preserve"> considerable knowledge of building practices will provide an advantage when dealing with outside contractors.  My background in building trades make this venture ideally suited for a successful outcome.</w:t>
      </w:r>
    </w:p>
    <w:p w:rsidR="008327D9" w:rsidRPr="00C9194C" w:rsidRDefault="009947A8" w:rsidP="00C9194C">
      <w:pPr>
        <w:spacing w:before="60" w:after="120"/>
        <w:rPr>
          <w:sz w:val="21"/>
          <w:szCs w:val="21"/>
        </w:rPr>
      </w:pPr>
      <w:r w:rsidRPr="00C9194C">
        <w:rPr>
          <w:b/>
          <w:sz w:val="21"/>
          <w:szCs w:val="21"/>
        </w:rPr>
        <w:t>Legal form of ownership:</w:t>
      </w:r>
      <w:r w:rsidRPr="00C9194C">
        <w:rPr>
          <w:sz w:val="21"/>
          <w:szCs w:val="21"/>
        </w:rPr>
        <w:t xml:space="preserve"> </w:t>
      </w:r>
      <w:r w:rsidR="00C9194C" w:rsidRPr="00C9194C">
        <w:rPr>
          <w:sz w:val="21"/>
          <w:szCs w:val="21"/>
        </w:rPr>
        <w:t xml:space="preserve"> </w:t>
      </w:r>
      <w:r w:rsidR="006B0D47" w:rsidRPr="00C9194C">
        <w:rPr>
          <w:sz w:val="21"/>
          <w:szCs w:val="21"/>
        </w:rPr>
        <w:t xml:space="preserve">We have selected </w:t>
      </w:r>
      <w:r w:rsidR="00582E75" w:rsidRPr="00C9194C">
        <w:rPr>
          <w:b/>
          <w:sz w:val="21"/>
          <w:szCs w:val="21"/>
        </w:rPr>
        <w:t>Limited liability C</w:t>
      </w:r>
      <w:r w:rsidR="008327D9" w:rsidRPr="00C9194C">
        <w:rPr>
          <w:b/>
          <w:sz w:val="21"/>
          <w:szCs w:val="21"/>
        </w:rPr>
        <w:t>orporation</w:t>
      </w:r>
      <w:r w:rsidR="00413AEC" w:rsidRPr="00C9194C">
        <w:rPr>
          <w:b/>
          <w:sz w:val="21"/>
          <w:szCs w:val="21"/>
        </w:rPr>
        <w:t xml:space="preserve"> </w:t>
      </w:r>
      <w:r w:rsidR="008327D9" w:rsidRPr="00C9194C">
        <w:rPr>
          <w:sz w:val="21"/>
          <w:szCs w:val="21"/>
        </w:rPr>
        <w:t xml:space="preserve">(LLC) </w:t>
      </w:r>
      <w:r w:rsidR="009C4D66" w:rsidRPr="00C9194C">
        <w:rPr>
          <w:sz w:val="21"/>
          <w:szCs w:val="21"/>
        </w:rPr>
        <w:t>a</w:t>
      </w:r>
      <w:r w:rsidR="008327D9" w:rsidRPr="00C9194C">
        <w:rPr>
          <w:sz w:val="21"/>
          <w:szCs w:val="21"/>
        </w:rPr>
        <w:t xml:space="preserve">s the form of ownership chosen because this allows Cooke </w:t>
      </w:r>
      <w:r w:rsidR="00582E75" w:rsidRPr="00C9194C">
        <w:rPr>
          <w:sz w:val="21"/>
          <w:szCs w:val="21"/>
        </w:rPr>
        <w:t xml:space="preserve">Riverside </w:t>
      </w:r>
      <w:r w:rsidR="008327D9" w:rsidRPr="00C9194C">
        <w:rPr>
          <w:sz w:val="21"/>
          <w:szCs w:val="21"/>
        </w:rPr>
        <w:t>Properties to be separate</w:t>
      </w:r>
      <w:r w:rsidR="008327D9">
        <w:t xml:space="preserve"> and distinct from </w:t>
      </w:r>
      <w:r w:rsidR="008327D9" w:rsidRPr="00C9194C">
        <w:rPr>
          <w:sz w:val="21"/>
          <w:szCs w:val="21"/>
        </w:rPr>
        <w:t>my personal property.</w:t>
      </w:r>
      <w:r w:rsidR="00764FB8" w:rsidRPr="00C9194C">
        <w:rPr>
          <w:sz w:val="21"/>
          <w:szCs w:val="21"/>
        </w:rPr>
        <w:t xml:space="preserve">  Most projects of this sort are LLC.</w:t>
      </w:r>
      <w:r w:rsidR="002060C0" w:rsidRPr="00C9194C">
        <w:rPr>
          <w:sz w:val="21"/>
          <w:szCs w:val="21"/>
        </w:rPr>
        <w:t xml:space="preserve">  The houses legal description will be based on fee simple lots with large common are owned jointly.</w:t>
      </w:r>
    </w:p>
    <w:p w:rsidR="004E7E42" w:rsidRDefault="004E7E42" w:rsidP="005D2720">
      <w:pPr>
        <w:pStyle w:val="Heading3"/>
      </w:pPr>
      <w:bookmarkStart w:id="8" w:name="_Toc504472913"/>
      <w:bookmarkStart w:id="9" w:name="_Toc504555998"/>
      <w:bookmarkStart w:id="10" w:name="_Toc207892205"/>
      <w:r>
        <w:t xml:space="preserve">Products and </w:t>
      </w:r>
      <w:r w:rsidR="002F63D4">
        <w:t>S</w:t>
      </w:r>
      <w:r>
        <w:t>ervices</w:t>
      </w:r>
      <w:bookmarkEnd w:id="8"/>
      <w:bookmarkEnd w:id="9"/>
      <w:bookmarkEnd w:id="10"/>
    </w:p>
    <w:p w:rsidR="00B619F6" w:rsidRPr="00E861C9" w:rsidRDefault="00B619F6" w:rsidP="00303D8C">
      <w:pPr>
        <w:spacing w:after="120"/>
        <w:rPr>
          <w:sz w:val="21"/>
          <w:szCs w:val="21"/>
        </w:rPr>
      </w:pPr>
      <w:r w:rsidRPr="00E861C9">
        <w:rPr>
          <w:sz w:val="21"/>
          <w:szCs w:val="21"/>
        </w:rPr>
        <w:t xml:space="preserve">My product is </w:t>
      </w:r>
      <w:r w:rsidR="0045024D">
        <w:rPr>
          <w:sz w:val="21"/>
          <w:szCs w:val="21"/>
        </w:rPr>
        <w:t xml:space="preserve">to </w:t>
      </w:r>
      <w:r w:rsidR="003B2839">
        <w:rPr>
          <w:sz w:val="21"/>
          <w:szCs w:val="21"/>
        </w:rPr>
        <w:t xml:space="preserve">plat </w:t>
      </w:r>
      <w:r w:rsidRPr="00E861C9">
        <w:rPr>
          <w:sz w:val="21"/>
          <w:szCs w:val="21"/>
        </w:rPr>
        <w:t xml:space="preserve">the property into </w:t>
      </w:r>
      <w:r w:rsidR="00582E75" w:rsidRPr="00E861C9">
        <w:rPr>
          <w:sz w:val="21"/>
          <w:szCs w:val="21"/>
        </w:rPr>
        <w:t>build</w:t>
      </w:r>
      <w:r w:rsidRPr="00E861C9">
        <w:rPr>
          <w:sz w:val="21"/>
          <w:szCs w:val="21"/>
        </w:rPr>
        <w:t xml:space="preserve">able lots contracting the building of </w:t>
      </w:r>
      <w:r w:rsidR="00582E75" w:rsidRPr="00E861C9">
        <w:rPr>
          <w:sz w:val="21"/>
          <w:szCs w:val="21"/>
        </w:rPr>
        <w:t>9</w:t>
      </w:r>
      <w:r w:rsidRPr="00E861C9">
        <w:rPr>
          <w:sz w:val="21"/>
          <w:szCs w:val="21"/>
        </w:rPr>
        <w:t xml:space="preserve"> cottage</w:t>
      </w:r>
      <w:r w:rsidR="00582E75" w:rsidRPr="00E861C9">
        <w:rPr>
          <w:sz w:val="21"/>
          <w:szCs w:val="21"/>
        </w:rPr>
        <w:t>/clustered</w:t>
      </w:r>
      <w:r w:rsidRPr="00E861C9">
        <w:rPr>
          <w:sz w:val="21"/>
          <w:szCs w:val="21"/>
        </w:rPr>
        <w:t xml:space="preserve"> houses.  I chose this avenue because Tukwila in 2005 passed an ordinance allowing for cottage housing or smaller houses on smaller lots, which expires in </w:t>
      </w:r>
      <w:r w:rsidR="00582E75" w:rsidRPr="00E861C9">
        <w:rPr>
          <w:sz w:val="21"/>
          <w:szCs w:val="21"/>
        </w:rPr>
        <w:t xml:space="preserve">October </w:t>
      </w:r>
      <w:r w:rsidRPr="00E861C9">
        <w:rPr>
          <w:sz w:val="21"/>
          <w:szCs w:val="21"/>
        </w:rPr>
        <w:t xml:space="preserve">2008.  </w:t>
      </w:r>
      <w:r w:rsidR="00B753F7" w:rsidRPr="003B181D">
        <w:rPr>
          <w:sz w:val="21"/>
          <w:szCs w:val="21"/>
        </w:rPr>
        <w:t>Presently in Tukwila the minimum size for Single family lots is 6500 square feet.  However, the ordinance allows for two 1000 sq. ft. houses on the same lot size.  A regular buildable lot sells for $200K whereas, 2 cottage lots sell for $350K.</w:t>
      </w:r>
    </w:p>
    <w:p w:rsidR="00B619F6" w:rsidRPr="00E861C9" w:rsidRDefault="00B619F6" w:rsidP="00303D8C">
      <w:pPr>
        <w:ind w:left="1080"/>
        <w:rPr>
          <w:sz w:val="21"/>
          <w:szCs w:val="21"/>
        </w:rPr>
      </w:pPr>
      <w:r w:rsidRPr="00E861C9">
        <w:rPr>
          <w:sz w:val="21"/>
          <w:szCs w:val="21"/>
        </w:rPr>
        <w:t>Subdividing the property for cottages as opposed to regular</w:t>
      </w:r>
      <w:r w:rsidR="00636641" w:rsidRPr="00E861C9">
        <w:rPr>
          <w:sz w:val="21"/>
          <w:szCs w:val="21"/>
        </w:rPr>
        <w:t xml:space="preserve"> houses will</w:t>
      </w:r>
      <w:r w:rsidRPr="00E861C9">
        <w:rPr>
          <w:sz w:val="21"/>
          <w:szCs w:val="21"/>
        </w:rPr>
        <w:t xml:space="preserve"> require more meeting</w:t>
      </w:r>
      <w:r w:rsidR="00935A72" w:rsidRPr="00E861C9">
        <w:rPr>
          <w:sz w:val="21"/>
          <w:szCs w:val="21"/>
        </w:rPr>
        <w:t>s</w:t>
      </w:r>
      <w:r w:rsidRPr="00E861C9">
        <w:rPr>
          <w:sz w:val="21"/>
          <w:szCs w:val="21"/>
        </w:rPr>
        <w:t xml:space="preserve">, </w:t>
      </w:r>
      <w:r w:rsidR="001864C3" w:rsidRPr="00E861C9">
        <w:rPr>
          <w:sz w:val="21"/>
          <w:szCs w:val="21"/>
        </w:rPr>
        <w:t xml:space="preserve">and </w:t>
      </w:r>
      <w:r w:rsidR="00636641" w:rsidRPr="00E861C9">
        <w:rPr>
          <w:iCs/>
          <w:sz w:val="21"/>
          <w:szCs w:val="21"/>
        </w:rPr>
        <w:t>bureaucrat</w:t>
      </w:r>
      <w:r w:rsidR="00636641" w:rsidRPr="00E861C9">
        <w:rPr>
          <w:i/>
          <w:iCs/>
          <w:sz w:val="21"/>
          <w:szCs w:val="21"/>
        </w:rPr>
        <w:t xml:space="preserve"> </w:t>
      </w:r>
      <w:r w:rsidR="00935A72" w:rsidRPr="00E861C9">
        <w:rPr>
          <w:sz w:val="21"/>
          <w:szCs w:val="21"/>
        </w:rPr>
        <w:t xml:space="preserve">requirements to accomplish the development. </w:t>
      </w:r>
      <w:r w:rsidR="006B0D47" w:rsidRPr="00E861C9">
        <w:rPr>
          <w:sz w:val="21"/>
          <w:szCs w:val="21"/>
        </w:rPr>
        <w:t xml:space="preserve"> More importantly the Tukwila ordinance allows us to count the wetland in our calculation to determine the number of housing units we can build.  Thus the wetland isn’t a detriment but a significant part of the process.</w:t>
      </w:r>
    </w:p>
    <w:p w:rsidR="00935A72" w:rsidRPr="00E861C9" w:rsidRDefault="003850EE" w:rsidP="0064461D">
      <w:pPr>
        <w:rPr>
          <w:sz w:val="21"/>
          <w:szCs w:val="21"/>
        </w:rPr>
      </w:pPr>
      <w:r>
        <w:rPr>
          <w:sz w:val="21"/>
          <w:szCs w:val="21"/>
        </w:rPr>
        <w:t>Our</w:t>
      </w:r>
      <w:r w:rsidR="00935A72" w:rsidRPr="00E861C9">
        <w:rPr>
          <w:sz w:val="21"/>
          <w:szCs w:val="21"/>
        </w:rPr>
        <w:t xml:space="preserve"> advantages are that very few Cottage </w:t>
      </w:r>
      <w:r w:rsidR="009C4D66" w:rsidRPr="00E861C9">
        <w:rPr>
          <w:sz w:val="21"/>
          <w:szCs w:val="21"/>
        </w:rPr>
        <w:t xml:space="preserve">communities </w:t>
      </w:r>
      <w:r w:rsidR="00935A72" w:rsidRPr="00E861C9">
        <w:rPr>
          <w:sz w:val="21"/>
          <w:szCs w:val="21"/>
        </w:rPr>
        <w:t>have been built in South King County and none in Tukwila</w:t>
      </w:r>
      <w:r w:rsidR="009C4D66" w:rsidRPr="00E861C9">
        <w:rPr>
          <w:sz w:val="21"/>
          <w:szCs w:val="21"/>
        </w:rPr>
        <w:t xml:space="preserve">, </w:t>
      </w:r>
      <w:r w:rsidR="006D1480">
        <w:rPr>
          <w:sz w:val="21"/>
          <w:szCs w:val="21"/>
        </w:rPr>
        <w:t>currently however</w:t>
      </w:r>
      <w:r w:rsidR="009C4D66" w:rsidRPr="00E861C9">
        <w:rPr>
          <w:sz w:val="21"/>
          <w:szCs w:val="21"/>
        </w:rPr>
        <w:t xml:space="preserve"> two other </w:t>
      </w:r>
      <w:r w:rsidR="006D1480">
        <w:rPr>
          <w:sz w:val="21"/>
          <w:szCs w:val="21"/>
        </w:rPr>
        <w:t xml:space="preserve">projects </w:t>
      </w:r>
      <w:r w:rsidR="009C4D66" w:rsidRPr="00E861C9">
        <w:rPr>
          <w:sz w:val="21"/>
          <w:szCs w:val="21"/>
        </w:rPr>
        <w:t>have been approved</w:t>
      </w:r>
      <w:r w:rsidR="00167471">
        <w:rPr>
          <w:sz w:val="21"/>
          <w:szCs w:val="21"/>
        </w:rPr>
        <w:t xml:space="preserve"> to proceed through design review</w:t>
      </w:r>
      <w:r w:rsidR="006D1480">
        <w:rPr>
          <w:sz w:val="21"/>
          <w:szCs w:val="21"/>
        </w:rPr>
        <w:t xml:space="preserve"> in Tukwila</w:t>
      </w:r>
      <w:r w:rsidR="00935A72" w:rsidRPr="00E861C9">
        <w:rPr>
          <w:sz w:val="21"/>
          <w:szCs w:val="21"/>
        </w:rPr>
        <w:t xml:space="preserve">.  The advantages are the same as the greatest </w:t>
      </w:r>
      <w:r w:rsidR="00167471" w:rsidRPr="00E861C9">
        <w:rPr>
          <w:sz w:val="21"/>
          <w:szCs w:val="21"/>
        </w:rPr>
        <w:t>risk;</w:t>
      </w:r>
      <w:r w:rsidR="00935A72" w:rsidRPr="00E861C9">
        <w:rPr>
          <w:sz w:val="21"/>
          <w:szCs w:val="21"/>
        </w:rPr>
        <w:t xml:space="preserve"> </w:t>
      </w:r>
      <w:r w:rsidR="00167471">
        <w:rPr>
          <w:sz w:val="21"/>
          <w:szCs w:val="21"/>
        </w:rPr>
        <w:t xml:space="preserve">our indications are above average passive solar home </w:t>
      </w:r>
      <w:r w:rsidR="00935A72" w:rsidRPr="00E861C9">
        <w:rPr>
          <w:sz w:val="21"/>
          <w:szCs w:val="21"/>
        </w:rPr>
        <w:t>will sell in this area</w:t>
      </w:r>
      <w:r w:rsidR="006D1480">
        <w:rPr>
          <w:sz w:val="21"/>
          <w:szCs w:val="21"/>
        </w:rPr>
        <w:t>.</w:t>
      </w:r>
      <w:r w:rsidR="00935A72" w:rsidRPr="00E861C9">
        <w:rPr>
          <w:sz w:val="21"/>
          <w:szCs w:val="21"/>
        </w:rPr>
        <w:t xml:space="preserve">  The demographic </w:t>
      </w:r>
      <w:r w:rsidR="00911615" w:rsidRPr="00E861C9">
        <w:rPr>
          <w:sz w:val="21"/>
          <w:szCs w:val="21"/>
        </w:rPr>
        <w:t xml:space="preserve">analysis </w:t>
      </w:r>
      <w:r w:rsidR="00935A72" w:rsidRPr="00E861C9">
        <w:rPr>
          <w:sz w:val="21"/>
          <w:szCs w:val="21"/>
        </w:rPr>
        <w:t>support</w:t>
      </w:r>
      <w:r w:rsidR="00911615" w:rsidRPr="00E861C9">
        <w:rPr>
          <w:sz w:val="21"/>
          <w:szCs w:val="21"/>
        </w:rPr>
        <w:t>s</w:t>
      </w:r>
      <w:r w:rsidR="00935A72" w:rsidRPr="00E861C9">
        <w:rPr>
          <w:sz w:val="21"/>
          <w:szCs w:val="21"/>
        </w:rPr>
        <w:t xml:space="preserve"> that homeowne</w:t>
      </w:r>
      <w:r w:rsidR="00911615" w:rsidRPr="00E861C9">
        <w:rPr>
          <w:sz w:val="21"/>
          <w:szCs w:val="21"/>
        </w:rPr>
        <w:t>rs</w:t>
      </w:r>
      <w:r w:rsidR="00935A72" w:rsidRPr="00E861C9">
        <w:rPr>
          <w:sz w:val="21"/>
          <w:szCs w:val="21"/>
        </w:rPr>
        <w:t xml:space="preserve"> </w:t>
      </w:r>
      <w:r w:rsidR="00C72FD9" w:rsidRPr="00E861C9">
        <w:rPr>
          <w:sz w:val="21"/>
          <w:szCs w:val="21"/>
        </w:rPr>
        <w:t>3</w:t>
      </w:r>
      <w:r w:rsidR="00935A72" w:rsidRPr="00E861C9">
        <w:rPr>
          <w:sz w:val="21"/>
          <w:szCs w:val="21"/>
        </w:rPr>
        <w:t>0-60 YO</w:t>
      </w:r>
      <w:r w:rsidR="00911615" w:rsidRPr="00E861C9">
        <w:rPr>
          <w:sz w:val="21"/>
          <w:szCs w:val="21"/>
        </w:rPr>
        <w:t>,</w:t>
      </w:r>
      <w:r w:rsidR="00935A72" w:rsidRPr="00E861C9">
        <w:rPr>
          <w:sz w:val="21"/>
          <w:szCs w:val="21"/>
        </w:rPr>
        <w:t xml:space="preserve"> given the choice to live in a condominium or </w:t>
      </w:r>
      <w:r w:rsidR="00E03C5D" w:rsidRPr="00E861C9">
        <w:rPr>
          <w:sz w:val="21"/>
          <w:szCs w:val="21"/>
        </w:rPr>
        <w:t>cottage housing</w:t>
      </w:r>
      <w:r w:rsidR="00911615" w:rsidRPr="00E861C9">
        <w:rPr>
          <w:sz w:val="21"/>
          <w:szCs w:val="21"/>
        </w:rPr>
        <w:t>,</w:t>
      </w:r>
      <w:r w:rsidR="00E03C5D" w:rsidRPr="00E861C9">
        <w:rPr>
          <w:sz w:val="21"/>
          <w:szCs w:val="21"/>
        </w:rPr>
        <w:t xml:space="preserve"> cho</w:t>
      </w:r>
      <w:r w:rsidR="00911615" w:rsidRPr="00E861C9">
        <w:rPr>
          <w:sz w:val="21"/>
          <w:szCs w:val="21"/>
        </w:rPr>
        <w:t>o</w:t>
      </w:r>
      <w:r w:rsidR="00E03C5D" w:rsidRPr="00E861C9">
        <w:rPr>
          <w:sz w:val="21"/>
          <w:szCs w:val="21"/>
        </w:rPr>
        <w:t xml:space="preserve">se similar smaller housing with more space than </w:t>
      </w:r>
      <w:r w:rsidR="00911615" w:rsidRPr="00E861C9">
        <w:rPr>
          <w:sz w:val="21"/>
          <w:szCs w:val="21"/>
        </w:rPr>
        <w:t>a</w:t>
      </w:r>
      <w:r w:rsidR="00E03C5D" w:rsidRPr="00E861C9">
        <w:rPr>
          <w:sz w:val="21"/>
          <w:szCs w:val="21"/>
        </w:rPr>
        <w:t xml:space="preserve"> condominium.  Furthermore, like houseboats on Lake Union</w:t>
      </w:r>
      <w:r w:rsidR="00B2412D" w:rsidRPr="00E861C9">
        <w:rPr>
          <w:sz w:val="21"/>
          <w:szCs w:val="21"/>
        </w:rPr>
        <w:t xml:space="preserve">, </w:t>
      </w:r>
      <w:r w:rsidR="00E701B0">
        <w:rPr>
          <w:sz w:val="21"/>
          <w:szCs w:val="21"/>
        </w:rPr>
        <w:t xml:space="preserve">these houses will </w:t>
      </w:r>
      <w:r w:rsidR="00B2412D" w:rsidRPr="00E861C9">
        <w:rPr>
          <w:sz w:val="21"/>
          <w:szCs w:val="21"/>
        </w:rPr>
        <w:t>continue</w:t>
      </w:r>
      <w:r w:rsidR="00E03C5D" w:rsidRPr="00E861C9">
        <w:rPr>
          <w:sz w:val="21"/>
          <w:szCs w:val="21"/>
        </w:rPr>
        <w:t xml:space="preserve"> to increase in value whereas the King County housing market is cyclical.  Like houseboat living </w:t>
      </w:r>
      <w:r w:rsidR="00E701B0">
        <w:rPr>
          <w:sz w:val="21"/>
          <w:szCs w:val="21"/>
        </w:rPr>
        <w:t>c</w:t>
      </w:r>
      <w:r w:rsidR="00E03C5D" w:rsidRPr="00E861C9">
        <w:rPr>
          <w:sz w:val="21"/>
          <w:szCs w:val="21"/>
        </w:rPr>
        <w:t xml:space="preserve">ottages provide low maintenance, high end or distinctive </w:t>
      </w:r>
      <w:r w:rsidR="00B2412D" w:rsidRPr="00E861C9">
        <w:rPr>
          <w:sz w:val="21"/>
          <w:szCs w:val="21"/>
        </w:rPr>
        <w:t>architectural</w:t>
      </w:r>
      <w:r w:rsidR="00E03C5D" w:rsidRPr="00E861C9">
        <w:rPr>
          <w:sz w:val="21"/>
          <w:szCs w:val="21"/>
        </w:rPr>
        <w:t xml:space="preserve"> design, and a community where you meet your neighbors on a daily or weekly basis.  This is very different than regular hous</w:t>
      </w:r>
      <w:r w:rsidR="006B0D47" w:rsidRPr="00E861C9">
        <w:rPr>
          <w:sz w:val="21"/>
          <w:szCs w:val="21"/>
        </w:rPr>
        <w:t>ing</w:t>
      </w:r>
      <w:r w:rsidR="00E03C5D" w:rsidRPr="00E861C9">
        <w:rPr>
          <w:sz w:val="21"/>
          <w:szCs w:val="21"/>
        </w:rPr>
        <w:t xml:space="preserve"> where you have roads and driveway that put barriers between people.</w:t>
      </w:r>
    </w:p>
    <w:p w:rsidR="0050406F" w:rsidRPr="00E861C9" w:rsidRDefault="00C72FD9" w:rsidP="001864C3">
      <w:pPr>
        <w:rPr>
          <w:sz w:val="21"/>
          <w:szCs w:val="21"/>
        </w:rPr>
      </w:pPr>
      <w:r w:rsidRPr="00E861C9">
        <w:rPr>
          <w:sz w:val="21"/>
          <w:szCs w:val="21"/>
        </w:rPr>
        <w:t xml:space="preserve">We have arduously maintained a large common area for all the residents to enjoy. This landscaped area will be professionally maintained using funds as part of the </w:t>
      </w:r>
      <w:r w:rsidR="00E75AE2">
        <w:rPr>
          <w:sz w:val="21"/>
          <w:szCs w:val="21"/>
        </w:rPr>
        <w:t>Homeowner’s Development A</w:t>
      </w:r>
      <w:r w:rsidRPr="00E861C9">
        <w:rPr>
          <w:sz w:val="21"/>
          <w:szCs w:val="21"/>
        </w:rPr>
        <w:t>greement to reduce the maintenance activities of the owners.  There will be a walking area in back while the houses will be highly energy efficient providing state of the art design for house</w:t>
      </w:r>
      <w:r w:rsidR="00167471">
        <w:rPr>
          <w:sz w:val="21"/>
          <w:szCs w:val="21"/>
        </w:rPr>
        <w:t>s</w:t>
      </w:r>
      <w:r w:rsidRPr="00E861C9">
        <w:rPr>
          <w:sz w:val="21"/>
          <w:szCs w:val="21"/>
        </w:rPr>
        <w:t xml:space="preserve"> of 1000 to 1500 square feet</w:t>
      </w:r>
      <w:r w:rsidR="00BB6768">
        <w:rPr>
          <w:sz w:val="21"/>
          <w:szCs w:val="21"/>
        </w:rPr>
        <w:t xml:space="preserve"> with 200-400sf of basement available</w:t>
      </w:r>
      <w:r w:rsidRPr="00E861C9">
        <w:rPr>
          <w:sz w:val="21"/>
          <w:szCs w:val="21"/>
        </w:rPr>
        <w:t xml:space="preserve">.  </w:t>
      </w:r>
      <w:r w:rsidR="00B2412D" w:rsidRPr="00E861C9">
        <w:rPr>
          <w:sz w:val="21"/>
          <w:szCs w:val="21"/>
        </w:rPr>
        <w:t xml:space="preserve">The base pricing of the houses will start at </w:t>
      </w:r>
      <w:r w:rsidR="00BB6768">
        <w:rPr>
          <w:sz w:val="21"/>
          <w:szCs w:val="21"/>
        </w:rPr>
        <w:t>540,000</w:t>
      </w:r>
      <w:r w:rsidR="00B2412D" w:rsidRPr="00E861C9">
        <w:rPr>
          <w:sz w:val="21"/>
          <w:szCs w:val="21"/>
        </w:rPr>
        <w:t>K</w:t>
      </w:r>
      <w:r w:rsidR="007D189B">
        <w:rPr>
          <w:rStyle w:val="FootnoteReference"/>
          <w:sz w:val="21"/>
          <w:szCs w:val="21"/>
        </w:rPr>
        <w:footnoteReference w:id="2"/>
      </w:r>
      <w:r w:rsidR="00BB6768">
        <w:rPr>
          <w:sz w:val="21"/>
          <w:szCs w:val="21"/>
        </w:rPr>
        <w:t xml:space="preserve">.  If market conditions </w:t>
      </w:r>
      <w:r w:rsidR="002B66A2">
        <w:rPr>
          <w:sz w:val="21"/>
          <w:szCs w:val="21"/>
        </w:rPr>
        <w:t>improve</w:t>
      </w:r>
      <w:r w:rsidR="00BB6768">
        <w:rPr>
          <w:sz w:val="21"/>
          <w:szCs w:val="21"/>
        </w:rPr>
        <w:t xml:space="preserve"> all houses will </w:t>
      </w:r>
      <w:r w:rsidR="002B66A2">
        <w:rPr>
          <w:sz w:val="21"/>
          <w:szCs w:val="21"/>
        </w:rPr>
        <w:t>have access to 3 KWH solar panels increasing the value $25,000.</w:t>
      </w:r>
    </w:p>
    <w:p w:rsidR="004E7E42" w:rsidRDefault="004E7E42" w:rsidP="005D2720">
      <w:pPr>
        <w:pStyle w:val="Heading3"/>
      </w:pPr>
      <w:bookmarkStart w:id="11" w:name="_Toc504472914"/>
      <w:bookmarkStart w:id="12" w:name="_Toc504555999"/>
      <w:bookmarkStart w:id="13" w:name="_Toc207892206"/>
      <w:r>
        <w:t xml:space="preserve">Marketing </w:t>
      </w:r>
      <w:r w:rsidR="002F63D4">
        <w:t>P</w:t>
      </w:r>
      <w:r>
        <w:t>lan</w:t>
      </w:r>
      <w:bookmarkEnd w:id="11"/>
      <w:bookmarkEnd w:id="12"/>
      <w:bookmarkEnd w:id="13"/>
    </w:p>
    <w:p w:rsidR="009947A8" w:rsidRPr="00303D8C" w:rsidRDefault="009947A8" w:rsidP="00DD12FD">
      <w:pPr>
        <w:pStyle w:val="Heading5"/>
      </w:pPr>
      <w:r w:rsidRPr="00303D8C">
        <w:t>Economics</w:t>
      </w:r>
    </w:p>
    <w:p w:rsidR="009947A8" w:rsidRPr="00E861C9" w:rsidRDefault="009947A8" w:rsidP="00E861C9">
      <w:pPr>
        <w:spacing w:after="120"/>
      </w:pPr>
      <w:r w:rsidRPr="00E861C9">
        <w:t xml:space="preserve">Facts about </w:t>
      </w:r>
      <w:r w:rsidR="00907D8C">
        <w:t>the</w:t>
      </w:r>
      <w:r w:rsidRPr="00E861C9">
        <w:t xml:space="preserve"> industry:</w:t>
      </w:r>
    </w:p>
    <w:p w:rsidR="00A13380" w:rsidRPr="0096768F" w:rsidRDefault="00A13380" w:rsidP="00E861C9">
      <w:pPr>
        <w:pStyle w:val="BulletedList"/>
        <w:spacing w:after="120"/>
        <w:rPr>
          <w:sz w:val="20"/>
          <w:szCs w:val="20"/>
        </w:rPr>
      </w:pPr>
      <w:r w:rsidRPr="0096768F">
        <w:rPr>
          <w:sz w:val="20"/>
          <w:szCs w:val="20"/>
        </w:rPr>
        <w:t xml:space="preserve">The size of the market we are targeting is </w:t>
      </w:r>
      <w:r w:rsidR="002B66A2" w:rsidRPr="0096768F">
        <w:rPr>
          <w:sz w:val="20"/>
          <w:szCs w:val="20"/>
        </w:rPr>
        <w:t xml:space="preserve">South </w:t>
      </w:r>
      <w:r w:rsidRPr="0096768F">
        <w:rPr>
          <w:sz w:val="20"/>
          <w:szCs w:val="20"/>
        </w:rPr>
        <w:t>King County, Washington</w:t>
      </w:r>
    </w:p>
    <w:p w:rsidR="009947A8" w:rsidRPr="0096768F" w:rsidRDefault="009947A8" w:rsidP="00E861C9">
      <w:pPr>
        <w:pStyle w:val="BulletedList"/>
        <w:spacing w:after="120"/>
        <w:rPr>
          <w:sz w:val="20"/>
          <w:szCs w:val="20"/>
        </w:rPr>
      </w:pPr>
      <w:r w:rsidRPr="0096768F">
        <w:rPr>
          <w:sz w:val="20"/>
          <w:szCs w:val="20"/>
        </w:rPr>
        <w:t>Current demand in target market</w:t>
      </w:r>
      <w:r w:rsidR="00D123EA" w:rsidRPr="0096768F">
        <w:rPr>
          <w:sz w:val="20"/>
          <w:szCs w:val="20"/>
        </w:rPr>
        <w:t xml:space="preserve"> is </w:t>
      </w:r>
      <w:r w:rsidR="00B80A65" w:rsidRPr="0096768F">
        <w:rPr>
          <w:sz w:val="20"/>
          <w:szCs w:val="20"/>
        </w:rPr>
        <w:t>high;</w:t>
      </w:r>
      <w:r w:rsidR="002B66A2" w:rsidRPr="0096768F">
        <w:rPr>
          <w:sz w:val="20"/>
          <w:szCs w:val="20"/>
        </w:rPr>
        <w:t xml:space="preserve"> </w:t>
      </w:r>
      <w:r w:rsidR="00764BB4" w:rsidRPr="0096768F">
        <w:rPr>
          <w:sz w:val="20"/>
          <w:szCs w:val="20"/>
        </w:rPr>
        <w:t>very few if any</w:t>
      </w:r>
      <w:r w:rsidR="002B66A2" w:rsidRPr="0096768F">
        <w:rPr>
          <w:sz w:val="20"/>
          <w:szCs w:val="20"/>
        </w:rPr>
        <w:t xml:space="preserve"> cottage housing presently exists.</w:t>
      </w:r>
    </w:p>
    <w:p w:rsidR="009947A8" w:rsidRPr="0096768F" w:rsidRDefault="009947A8" w:rsidP="00E861C9">
      <w:pPr>
        <w:pStyle w:val="BulletedList"/>
        <w:spacing w:after="120"/>
        <w:rPr>
          <w:sz w:val="20"/>
          <w:szCs w:val="20"/>
        </w:rPr>
      </w:pPr>
      <w:r w:rsidRPr="0096768F">
        <w:rPr>
          <w:sz w:val="20"/>
          <w:szCs w:val="20"/>
        </w:rPr>
        <w:t>What barriers to entry do you face in entering this market wit</w:t>
      </w:r>
      <w:r w:rsidR="00CF216C" w:rsidRPr="0096768F">
        <w:rPr>
          <w:sz w:val="20"/>
          <w:szCs w:val="20"/>
        </w:rPr>
        <w:t>h your new company?</w:t>
      </w:r>
    </w:p>
    <w:p w:rsidR="009947A8" w:rsidRPr="0096768F" w:rsidRDefault="00764BB4" w:rsidP="00816656">
      <w:pPr>
        <w:pStyle w:val="BulletedList2"/>
        <w:numPr>
          <w:ilvl w:val="0"/>
          <w:numId w:val="31"/>
        </w:numPr>
        <w:spacing w:after="120"/>
        <w:rPr>
          <w:sz w:val="20"/>
          <w:szCs w:val="20"/>
        </w:rPr>
      </w:pPr>
      <w:r w:rsidRPr="0096768F">
        <w:rPr>
          <w:sz w:val="20"/>
          <w:szCs w:val="20"/>
        </w:rPr>
        <w:t>C</w:t>
      </w:r>
      <w:r w:rsidR="009947A8" w:rsidRPr="0096768F">
        <w:rPr>
          <w:sz w:val="20"/>
          <w:szCs w:val="20"/>
        </w:rPr>
        <w:t>apital costs</w:t>
      </w:r>
      <w:r w:rsidR="00113391" w:rsidRPr="0096768F">
        <w:rPr>
          <w:sz w:val="20"/>
          <w:szCs w:val="20"/>
        </w:rPr>
        <w:t>: Mitigat</w:t>
      </w:r>
      <w:r w:rsidRPr="0096768F">
        <w:rPr>
          <w:sz w:val="20"/>
          <w:szCs w:val="20"/>
        </w:rPr>
        <w:t>ing with personal loan,</w:t>
      </w:r>
      <w:r w:rsidR="002B4E1A" w:rsidRPr="0096768F">
        <w:rPr>
          <w:sz w:val="20"/>
          <w:szCs w:val="20"/>
        </w:rPr>
        <w:t xml:space="preserve"> </w:t>
      </w:r>
      <w:r w:rsidRPr="0096768F">
        <w:rPr>
          <w:sz w:val="20"/>
          <w:szCs w:val="20"/>
        </w:rPr>
        <w:t xml:space="preserve">development and </w:t>
      </w:r>
      <w:r w:rsidR="002B4E1A" w:rsidRPr="0096768F">
        <w:rPr>
          <w:sz w:val="20"/>
          <w:szCs w:val="20"/>
        </w:rPr>
        <w:t>construction loan with</w:t>
      </w:r>
      <w:r w:rsidR="00113391" w:rsidRPr="0096768F">
        <w:rPr>
          <w:sz w:val="20"/>
          <w:szCs w:val="20"/>
        </w:rPr>
        <w:t xml:space="preserve"> </w:t>
      </w:r>
      <w:r w:rsidRPr="0096768F">
        <w:rPr>
          <w:sz w:val="20"/>
          <w:szCs w:val="20"/>
        </w:rPr>
        <w:t>possibly 1 limited partner</w:t>
      </w:r>
      <w:r w:rsidR="00113391" w:rsidRPr="0096768F">
        <w:rPr>
          <w:sz w:val="20"/>
          <w:szCs w:val="20"/>
        </w:rPr>
        <w:t>.</w:t>
      </w:r>
    </w:p>
    <w:p w:rsidR="005E4B85" w:rsidRPr="0096768F" w:rsidRDefault="00410F35" w:rsidP="00816656">
      <w:pPr>
        <w:pStyle w:val="BulletedList2"/>
        <w:numPr>
          <w:ilvl w:val="0"/>
          <w:numId w:val="31"/>
        </w:numPr>
        <w:spacing w:after="120"/>
        <w:rPr>
          <w:sz w:val="20"/>
          <w:szCs w:val="20"/>
        </w:rPr>
      </w:pPr>
      <w:r w:rsidRPr="0096768F">
        <w:rPr>
          <w:sz w:val="20"/>
          <w:szCs w:val="20"/>
        </w:rPr>
        <w:t>Moderate</w:t>
      </w:r>
      <w:r w:rsidR="009947A8" w:rsidRPr="0096768F">
        <w:rPr>
          <w:sz w:val="20"/>
          <w:szCs w:val="20"/>
        </w:rPr>
        <w:t xml:space="preserve"> marketing costs</w:t>
      </w:r>
      <w:r w:rsidR="00E4777E" w:rsidRPr="0096768F">
        <w:rPr>
          <w:sz w:val="20"/>
          <w:szCs w:val="20"/>
        </w:rPr>
        <w:t xml:space="preserve">:  </w:t>
      </w:r>
      <w:r w:rsidR="005E4B85" w:rsidRPr="0096768F">
        <w:rPr>
          <w:sz w:val="20"/>
          <w:szCs w:val="20"/>
        </w:rPr>
        <w:t>Getting the word out to potential customers to the availability of our houses.</w:t>
      </w:r>
    </w:p>
    <w:p w:rsidR="00DC08C9" w:rsidRPr="0096768F" w:rsidRDefault="005E4B85" w:rsidP="00816656">
      <w:pPr>
        <w:pStyle w:val="BulletedList2"/>
        <w:numPr>
          <w:ilvl w:val="0"/>
          <w:numId w:val="31"/>
        </w:numPr>
        <w:spacing w:after="120"/>
        <w:rPr>
          <w:sz w:val="20"/>
          <w:szCs w:val="20"/>
        </w:rPr>
      </w:pPr>
      <w:r w:rsidRPr="0096768F">
        <w:rPr>
          <w:sz w:val="20"/>
          <w:szCs w:val="20"/>
        </w:rPr>
        <w:t xml:space="preserve"> </w:t>
      </w:r>
      <w:r w:rsidR="00580924" w:rsidRPr="0096768F">
        <w:rPr>
          <w:sz w:val="20"/>
          <w:szCs w:val="20"/>
        </w:rPr>
        <w:t xml:space="preserve">Some technologies that are </w:t>
      </w:r>
      <w:r w:rsidR="00DC08C9" w:rsidRPr="0096768F">
        <w:rPr>
          <w:sz w:val="20"/>
          <w:szCs w:val="20"/>
        </w:rPr>
        <w:t>underutilized</w:t>
      </w:r>
      <w:r w:rsidR="00764BB4" w:rsidRPr="0096768F">
        <w:rPr>
          <w:sz w:val="20"/>
          <w:szCs w:val="20"/>
        </w:rPr>
        <w:t>,</w:t>
      </w:r>
      <w:r w:rsidR="00580924" w:rsidRPr="0096768F">
        <w:rPr>
          <w:sz w:val="20"/>
          <w:szCs w:val="20"/>
        </w:rPr>
        <w:t xml:space="preserve"> but</w:t>
      </w:r>
      <w:r w:rsidR="00764BB4" w:rsidRPr="0096768F">
        <w:rPr>
          <w:sz w:val="20"/>
          <w:szCs w:val="20"/>
        </w:rPr>
        <w:t xml:space="preserve"> are </w:t>
      </w:r>
      <w:r w:rsidR="00816656" w:rsidRPr="0096768F">
        <w:rPr>
          <w:sz w:val="20"/>
          <w:szCs w:val="20"/>
        </w:rPr>
        <w:t xml:space="preserve">huge assets to our </w:t>
      </w:r>
      <w:r w:rsidR="00DC08C9" w:rsidRPr="0096768F">
        <w:rPr>
          <w:sz w:val="20"/>
          <w:szCs w:val="20"/>
        </w:rPr>
        <w:t>project</w:t>
      </w:r>
      <w:r w:rsidR="00816656" w:rsidRPr="0096768F">
        <w:rPr>
          <w:sz w:val="20"/>
          <w:szCs w:val="20"/>
        </w:rPr>
        <w:t xml:space="preserve"> are</w:t>
      </w:r>
      <w:r w:rsidR="00580924" w:rsidRPr="0096768F">
        <w:rPr>
          <w:sz w:val="20"/>
          <w:szCs w:val="20"/>
        </w:rPr>
        <w:t xml:space="preserve"> passive solar heating, passive cooling and ventilation, t</w:t>
      </w:r>
      <w:r w:rsidR="00764BB4" w:rsidRPr="0096768F">
        <w:rPr>
          <w:sz w:val="20"/>
          <w:szCs w:val="20"/>
        </w:rPr>
        <w:t xml:space="preserve">ank-less water and zone heating. </w:t>
      </w:r>
      <w:r w:rsidR="00580924" w:rsidRPr="0096768F">
        <w:rPr>
          <w:sz w:val="20"/>
          <w:szCs w:val="20"/>
        </w:rPr>
        <w:t xml:space="preserve"> </w:t>
      </w:r>
    </w:p>
    <w:p w:rsidR="00580924" w:rsidRPr="0096768F" w:rsidRDefault="00580924" w:rsidP="00816656">
      <w:pPr>
        <w:pStyle w:val="BulletedList2"/>
        <w:numPr>
          <w:ilvl w:val="0"/>
          <w:numId w:val="31"/>
        </w:numPr>
        <w:spacing w:after="120"/>
        <w:rPr>
          <w:sz w:val="20"/>
          <w:szCs w:val="20"/>
        </w:rPr>
      </w:pPr>
      <w:r w:rsidRPr="0096768F">
        <w:rPr>
          <w:sz w:val="20"/>
          <w:szCs w:val="20"/>
        </w:rPr>
        <w:t xml:space="preserve">The </w:t>
      </w:r>
      <w:r w:rsidR="00816656" w:rsidRPr="0096768F">
        <w:rPr>
          <w:sz w:val="20"/>
          <w:szCs w:val="20"/>
        </w:rPr>
        <w:t xml:space="preserve">Housing Options </w:t>
      </w:r>
      <w:r w:rsidRPr="0096768F">
        <w:rPr>
          <w:sz w:val="20"/>
          <w:szCs w:val="20"/>
        </w:rPr>
        <w:t>ordinance requires that each compact house has parking for at least 2 cars and for each cottage house there must be at least parking for 1.5 cars.</w:t>
      </w:r>
    </w:p>
    <w:p w:rsidR="00580924" w:rsidRPr="0096768F" w:rsidRDefault="00580924" w:rsidP="00816656">
      <w:pPr>
        <w:pStyle w:val="BulletedList2"/>
        <w:numPr>
          <w:ilvl w:val="0"/>
          <w:numId w:val="31"/>
        </w:numPr>
        <w:spacing w:after="120"/>
        <w:rPr>
          <w:sz w:val="20"/>
          <w:szCs w:val="20"/>
        </w:rPr>
      </w:pPr>
      <w:r w:rsidRPr="0096768F">
        <w:rPr>
          <w:sz w:val="20"/>
          <w:szCs w:val="20"/>
        </w:rPr>
        <w:t>The fire code requires a fire access turnaround.</w:t>
      </w:r>
    </w:p>
    <w:p w:rsidR="00C17058" w:rsidRPr="0096768F" w:rsidRDefault="00C17058" w:rsidP="00816656">
      <w:pPr>
        <w:pStyle w:val="BulletedList2"/>
        <w:numPr>
          <w:ilvl w:val="0"/>
          <w:numId w:val="31"/>
        </w:numPr>
        <w:spacing w:after="120"/>
        <w:rPr>
          <w:sz w:val="20"/>
          <w:szCs w:val="20"/>
        </w:rPr>
      </w:pPr>
      <w:r w:rsidRPr="0096768F">
        <w:rPr>
          <w:b/>
          <w:sz w:val="20"/>
          <w:szCs w:val="20"/>
        </w:rPr>
        <w:t>Land or Road mitigation:</w:t>
      </w:r>
      <w:r w:rsidRPr="0096768F">
        <w:rPr>
          <w:sz w:val="20"/>
          <w:szCs w:val="20"/>
        </w:rPr>
        <w:t xml:space="preserve"> Discovering in 2006 that my property has a </w:t>
      </w:r>
      <w:r w:rsidR="00816656" w:rsidRPr="0096768F">
        <w:rPr>
          <w:sz w:val="20"/>
          <w:szCs w:val="20"/>
        </w:rPr>
        <w:t xml:space="preserve">City </w:t>
      </w:r>
      <w:r w:rsidR="008D1F39" w:rsidRPr="0096768F">
        <w:rPr>
          <w:sz w:val="20"/>
          <w:szCs w:val="20"/>
        </w:rPr>
        <w:t xml:space="preserve">right of way </w:t>
      </w:r>
      <w:r w:rsidR="000B6CCA" w:rsidRPr="0096768F">
        <w:rPr>
          <w:sz w:val="20"/>
          <w:szCs w:val="20"/>
        </w:rPr>
        <w:t>for 134</w:t>
      </w:r>
      <w:r w:rsidR="000B6CCA" w:rsidRPr="0096768F">
        <w:rPr>
          <w:sz w:val="20"/>
          <w:szCs w:val="20"/>
          <w:vertAlign w:val="superscript"/>
        </w:rPr>
        <w:t>th</w:t>
      </w:r>
      <w:r w:rsidR="000B6CCA" w:rsidRPr="0096768F">
        <w:rPr>
          <w:sz w:val="20"/>
          <w:szCs w:val="20"/>
        </w:rPr>
        <w:t xml:space="preserve"> St.</w:t>
      </w:r>
      <w:r w:rsidRPr="0096768F">
        <w:rPr>
          <w:sz w:val="20"/>
          <w:szCs w:val="20"/>
        </w:rPr>
        <w:t xml:space="preserve"> 20’x400’ </w:t>
      </w:r>
      <w:r w:rsidR="000B6CCA" w:rsidRPr="0096768F">
        <w:rPr>
          <w:sz w:val="20"/>
          <w:szCs w:val="20"/>
        </w:rPr>
        <w:t>along the South boundary to</w:t>
      </w:r>
      <w:r w:rsidRPr="0096768F">
        <w:rPr>
          <w:sz w:val="20"/>
          <w:szCs w:val="20"/>
        </w:rPr>
        <w:t xml:space="preserve"> the property.  When the area was first plated in 1903 a road was proposed 134</w:t>
      </w:r>
      <w:r w:rsidRPr="0096768F">
        <w:rPr>
          <w:sz w:val="20"/>
          <w:szCs w:val="20"/>
          <w:vertAlign w:val="superscript"/>
        </w:rPr>
        <w:t>th</w:t>
      </w:r>
      <w:r w:rsidRPr="0096768F">
        <w:rPr>
          <w:sz w:val="20"/>
          <w:szCs w:val="20"/>
        </w:rPr>
        <w:t xml:space="preserve"> street</w:t>
      </w:r>
      <w:r w:rsidR="00556988" w:rsidRPr="0096768F">
        <w:rPr>
          <w:sz w:val="20"/>
          <w:szCs w:val="20"/>
        </w:rPr>
        <w:t xml:space="preserve">.  </w:t>
      </w:r>
      <w:r w:rsidRPr="0096768F">
        <w:rPr>
          <w:sz w:val="20"/>
          <w:szCs w:val="20"/>
        </w:rPr>
        <w:t xml:space="preserve">King County did nothing with the property nor has Tukwila.  </w:t>
      </w:r>
    </w:p>
    <w:p w:rsidR="009947A8" w:rsidRPr="0096768F" w:rsidRDefault="00E4777E" w:rsidP="005E4B85">
      <w:pPr>
        <w:pStyle w:val="BulletedList2"/>
        <w:numPr>
          <w:ilvl w:val="0"/>
          <w:numId w:val="31"/>
        </w:numPr>
        <w:rPr>
          <w:sz w:val="20"/>
          <w:szCs w:val="20"/>
        </w:rPr>
      </w:pPr>
      <w:r w:rsidRPr="0096768F">
        <w:rPr>
          <w:b/>
          <w:sz w:val="20"/>
          <w:szCs w:val="20"/>
        </w:rPr>
        <w:t>Wetland or environmental issues:</w:t>
      </w:r>
      <w:r w:rsidRPr="0096768F">
        <w:rPr>
          <w:sz w:val="20"/>
          <w:szCs w:val="20"/>
        </w:rPr>
        <w:t xml:space="preserve"> </w:t>
      </w:r>
      <w:r w:rsidR="00816656" w:rsidRPr="0096768F">
        <w:rPr>
          <w:sz w:val="20"/>
          <w:szCs w:val="20"/>
        </w:rPr>
        <w:t xml:space="preserve"> We have Southgate Creek as our western boundary and a wetland swale passes through this site.</w:t>
      </w:r>
    </w:p>
    <w:p w:rsidR="0029361E" w:rsidRPr="0096768F" w:rsidRDefault="0096768F" w:rsidP="005E4B85">
      <w:pPr>
        <w:pStyle w:val="BulletedList2"/>
        <w:numPr>
          <w:ilvl w:val="0"/>
          <w:numId w:val="31"/>
        </w:numPr>
        <w:rPr>
          <w:sz w:val="20"/>
          <w:szCs w:val="20"/>
        </w:rPr>
      </w:pPr>
      <w:r w:rsidRPr="0096768F">
        <w:rPr>
          <w:sz w:val="20"/>
          <w:szCs w:val="20"/>
        </w:rPr>
        <w:t xml:space="preserve">House sales </w:t>
      </w:r>
      <w:r w:rsidR="003850EE">
        <w:rPr>
          <w:sz w:val="20"/>
          <w:szCs w:val="20"/>
        </w:rPr>
        <w:t xml:space="preserve">and the Absorption Rate </w:t>
      </w:r>
      <w:r w:rsidRPr="0096768F">
        <w:rPr>
          <w:sz w:val="20"/>
          <w:szCs w:val="20"/>
        </w:rPr>
        <w:t>are slow.</w:t>
      </w:r>
    </w:p>
    <w:p w:rsidR="00D123EA" w:rsidRPr="0096768F" w:rsidRDefault="00D123EA" w:rsidP="00E861C9">
      <w:pPr>
        <w:pStyle w:val="BulletedList"/>
        <w:spacing w:after="120"/>
        <w:rPr>
          <w:sz w:val="20"/>
          <w:szCs w:val="20"/>
        </w:rPr>
      </w:pPr>
      <w:r w:rsidRPr="0096768F">
        <w:rPr>
          <w:sz w:val="20"/>
          <w:szCs w:val="20"/>
        </w:rPr>
        <w:t>These barriers will be overcome by…</w:t>
      </w:r>
    </w:p>
    <w:p w:rsidR="005E4B85" w:rsidRPr="0096768F" w:rsidRDefault="005E4B85" w:rsidP="005E4B85">
      <w:pPr>
        <w:pStyle w:val="BulletedList2"/>
        <w:numPr>
          <w:ilvl w:val="0"/>
          <w:numId w:val="32"/>
        </w:numPr>
        <w:spacing w:after="120"/>
        <w:rPr>
          <w:sz w:val="20"/>
          <w:szCs w:val="20"/>
        </w:rPr>
      </w:pPr>
      <w:r w:rsidRPr="0096768F">
        <w:rPr>
          <w:sz w:val="20"/>
          <w:szCs w:val="20"/>
        </w:rPr>
        <w:t>Present a loan package with a high debt to equity ratio to improve loan availability</w:t>
      </w:r>
    </w:p>
    <w:p w:rsidR="005E4B85" w:rsidRPr="0096768F" w:rsidRDefault="005E4B85" w:rsidP="005E4B85">
      <w:pPr>
        <w:pStyle w:val="BulletedList2"/>
        <w:numPr>
          <w:ilvl w:val="0"/>
          <w:numId w:val="32"/>
        </w:numPr>
        <w:spacing w:after="120"/>
        <w:rPr>
          <w:sz w:val="20"/>
          <w:szCs w:val="20"/>
        </w:rPr>
      </w:pPr>
      <w:r w:rsidRPr="0096768F">
        <w:rPr>
          <w:sz w:val="20"/>
          <w:szCs w:val="20"/>
        </w:rPr>
        <w:t xml:space="preserve">Marketing costs will be done via the internet and real estate agency.  We are scheduled to meet with the Seattle Times in July 2009 to discuss series of articles.  We will </w:t>
      </w:r>
      <w:r w:rsidR="00DC08C9" w:rsidRPr="0096768F">
        <w:rPr>
          <w:sz w:val="20"/>
          <w:szCs w:val="20"/>
        </w:rPr>
        <w:t>continue to solicit</w:t>
      </w:r>
      <w:r w:rsidRPr="0096768F">
        <w:rPr>
          <w:sz w:val="20"/>
          <w:szCs w:val="20"/>
        </w:rPr>
        <w:t xml:space="preserve"> local magazines</w:t>
      </w:r>
      <w:r w:rsidR="00DC08C9" w:rsidRPr="0096768F">
        <w:rPr>
          <w:sz w:val="20"/>
          <w:szCs w:val="20"/>
        </w:rPr>
        <w:t xml:space="preserve"> to do</w:t>
      </w:r>
      <w:r w:rsidRPr="0096768F">
        <w:rPr>
          <w:sz w:val="20"/>
          <w:szCs w:val="20"/>
        </w:rPr>
        <w:t xml:space="preserve"> article</w:t>
      </w:r>
      <w:r w:rsidR="00DC08C9" w:rsidRPr="0096768F">
        <w:rPr>
          <w:sz w:val="20"/>
          <w:szCs w:val="20"/>
        </w:rPr>
        <w:t>s about the project</w:t>
      </w:r>
      <w:r w:rsidRPr="0096768F">
        <w:rPr>
          <w:sz w:val="20"/>
          <w:szCs w:val="20"/>
        </w:rPr>
        <w:t>.</w:t>
      </w:r>
      <w:r w:rsidR="00DC08C9" w:rsidRPr="0096768F">
        <w:rPr>
          <w:sz w:val="20"/>
          <w:szCs w:val="20"/>
        </w:rPr>
        <w:t xml:space="preserve"> We will also advertise in glossy magazines to interest our target group.</w:t>
      </w:r>
      <w:r w:rsidR="007D3B57" w:rsidRPr="0096768F">
        <w:rPr>
          <w:sz w:val="20"/>
          <w:szCs w:val="20"/>
        </w:rPr>
        <w:t xml:space="preserve"> </w:t>
      </w:r>
      <w:r w:rsidR="00DD12FD" w:rsidRPr="0096768F">
        <w:rPr>
          <w:sz w:val="20"/>
          <w:szCs w:val="20"/>
        </w:rPr>
        <w:t>W</w:t>
      </w:r>
      <w:r w:rsidR="007D3B57" w:rsidRPr="0096768F">
        <w:rPr>
          <w:sz w:val="20"/>
          <w:szCs w:val="20"/>
        </w:rPr>
        <w:t>e will be presenting in front of the members of Seattle Electric Vehicles Association.  Regarding online marketing we will be creating blogs, press releases, and using various social media techniques to get the name out about the company.</w:t>
      </w:r>
    </w:p>
    <w:p w:rsidR="00DC08C9" w:rsidRPr="0096768F" w:rsidRDefault="00DC08C9" w:rsidP="00DC08C9">
      <w:pPr>
        <w:pStyle w:val="BulletedList2"/>
        <w:numPr>
          <w:ilvl w:val="0"/>
          <w:numId w:val="32"/>
        </w:numPr>
        <w:spacing w:after="120"/>
        <w:rPr>
          <w:sz w:val="20"/>
          <w:szCs w:val="20"/>
        </w:rPr>
      </w:pPr>
      <w:r w:rsidRPr="0096768F">
        <w:rPr>
          <w:sz w:val="20"/>
          <w:szCs w:val="20"/>
        </w:rPr>
        <w:t>Energy features will provide much needed marketability.  We are evaluating installing 27 KWH of solar Photovoltaic panels for electricity to take advantage of Washington law for buying electricity at $.54/KWH, the caveat is the PV panel must be made in Washington.  Our passive solar heating design, passive cooling and ventilation, and tank-less water heaters will drastically reduce the heating and cooling load on the houses providing an attractive lower utility costs.</w:t>
      </w:r>
    </w:p>
    <w:p w:rsidR="005E4B85" w:rsidRPr="00FA14F0" w:rsidRDefault="000459E8" w:rsidP="005E4B85">
      <w:pPr>
        <w:pStyle w:val="BulletedList2"/>
        <w:numPr>
          <w:ilvl w:val="0"/>
          <w:numId w:val="32"/>
        </w:numPr>
        <w:spacing w:after="120"/>
        <w:rPr>
          <w:sz w:val="20"/>
          <w:szCs w:val="20"/>
        </w:rPr>
      </w:pPr>
      <w:r w:rsidRPr="00FA14F0">
        <w:rPr>
          <w:sz w:val="20"/>
          <w:szCs w:val="20"/>
        </w:rPr>
        <w:t xml:space="preserve">The parking situation will be overcome by installing garages that are under the houses which will fit 2 cars and overflow parking will be </w:t>
      </w:r>
      <w:r w:rsidR="005D21A5" w:rsidRPr="00FA14F0">
        <w:rPr>
          <w:sz w:val="20"/>
          <w:szCs w:val="20"/>
        </w:rPr>
        <w:t>2 stalls off driveway</w:t>
      </w:r>
      <w:r w:rsidRPr="00FA14F0">
        <w:rPr>
          <w:sz w:val="20"/>
          <w:szCs w:val="20"/>
        </w:rPr>
        <w:t>.</w:t>
      </w:r>
      <w:r w:rsidR="005D21A5" w:rsidRPr="00FA14F0">
        <w:rPr>
          <w:sz w:val="20"/>
          <w:szCs w:val="20"/>
        </w:rPr>
        <w:t xml:space="preserve"> Inter</w:t>
      </w:r>
      <w:r w:rsidR="00D868B3" w:rsidRPr="00FA14F0">
        <w:rPr>
          <w:sz w:val="20"/>
          <w:szCs w:val="20"/>
        </w:rPr>
        <w:t xml:space="preserve">estingly across the street, city right of </w:t>
      </w:r>
      <w:r w:rsidR="00DC08C9" w:rsidRPr="00FA14F0">
        <w:rPr>
          <w:sz w:val="20"/>
          <w:szCs w:val="20"/>
        </w:rPr>
        <w:t>way</w:t>
      </w:r>
      <w:r w:rsidR="00D868B3" w:rsidRPr="00FA14F0">
        <w:rPr>
          <w:sz w:val="20"/>
          <w:szCs w:val="20"/>
        </w:rPr>
        <w:t xml:space="preserve"> has room for 7 cars.</w:t>
      </w:r>
    </w:p>
    <w:p w:rsidR="00DC08C9" w:rsidRPr="00FA14F0" w:rsidRDefault="00DC08C9" w:rsidP="00DC08C9">
      <w:pPr>
        <w:pStyle w:val="BulletedList2"/>
        <w:numPr>
          <w:ilvl w:val="0"/>
          <w:numId w:val="32"/>
        </w:numPr>
        <w:spacing w:after="120"/>
        <w:rPr>
          <w:sz w:val="20"/>
          <w:szCs w:val="20"/>
        </w:rPr>
      </w:pPr>
      <w:r w:rsidRPr="00FA14F0">
        <w:rPr>
          <w:sz w:val="20"/>
          <w:szCs w:val="20"/>
        </w:rPr>
        <w:t>In accordance to the fire code rather than destroying the project by installing a 90’ diameter turnaround, sprinkler systems will be installed in houses &gt;150 from fire hydrant, which acts as a 24/7 fireman.  Our design calls for a 45’ turnaround, which was approved by the fire marshal.</w:t>
      </w:r>
    </w:p>
    <w:p w:rsidR="006F5802" w:rsidRPr="00FA14F0" w:rsidRDefault="006F5802" w:rsidP="006F5802">
      <w:pPr>
        <w:pStyle w:val="BulletedList2"/>
        <w:numPr>
          <w:ilvl w:val="0"/>
          <w:numId w:val="32"/>
        </w:numPr>
        <w:spacing w:after="120"/>
        <w:rPr>
          <w:sz w:val="20"/>
          <w:szCs w:val="20"/>
        </w:rPr>
      </w:pPr>
      <w:r w:rsidRPr="00FA14F0">
        <w:rPr>
          <w:sz w:val="20"/>
          <w:szCs w:val="20"/>
        </w:rPr>
        <w:t xml:space="preserve">Land or Road mitigation:  To gain title and have Tukwila vacate the right-of-way procured the assistance of a land attorney and file a petition with the city.  Thus through a legal process called Quiet Title I gain title to this property.   An important feature in the plan is maximizing total square feet. I had 39000+ sq. ft., including the right-of-way increases the total to 47000+.  Private driveway and parking is about 6000 sq. ft., leaving 41000 sq. ft. enough for 9 cottage houses clustered together leaving the wetland area and large promenade as common property. </w:t>
      </w:r>
    </w:p>
    <w:p w:rsidR="006F5802" w:rsidRDefault="006F5802" w:rsidP="006F5802">
      <w:pPr>
        <w:pStyle w:val="BulletedList2"/>
        <w:numPr>
          <w:ilvl w:val="0"/>
          <w:numId w:val="32"/>
        </w:numPr>
        <w:spacing w:after="120"/>
        <w:rPr>
          <w:sz w:val="20"/>
          <w:szCs w:val="20"/>
        </w:rPr>
      </w:pPr>
      <w:r w:rsidRPr="00FA14F0">
        <w:rPr>
          <w:sz w:val="20"/>
          <w:szCs w:val="20"/>
        </w:rPr>
        <w:t>Wetland or environmental issues:  Hiring ESA</w:t>
      </w:r>
      <w:r w:rsidR="006725CC" w:rsidRPr="00FA14F0">
        <w:rPr>
          <w:sz w:val="20"/>
          <w:szCs w:val="20"/>
        </w:rPr>
        <w:t xml:space="preserve"> A</w:t>
      </w:r>
      <w:r w:rsidRPr="00FA14F0">
        <w:rPr>
          <w:sz w:val="20"/>
          <w:szCs w:val="20"/>
        </w:rPr>
        <w:t xml:space="preserve">dolfson &amp; Assoc. to do a biological survey analysis to determine, and define where the wetland exists and the type description.  Through this scientific survey </w:t>
      </w:r>
      <w:r w:rsidR="00ED6C89" w:rsidRPr="00FA14F0">
        <w:rPr>
          <w:sz w:val="20"/>
          <w:szCs w:val="20"/>
        </w:rPr>
        <w:t xml:space="preserve">the wetland reduced significantly from 50’ to 10’ and description from </w:t>
      </w:r>
      <w:r w:rsidRPr="00FA14F0">
        <w:rPr>
          <w:sz w:val="20"/>
          <w:szCs w:val="20"/>
        </w:rPr>
        <w:t>Type II to III, which in turn reduces the buffer requirement from 80’ to 25’</w:t>
      </w:r>
      <w:r w:rsidR="00ED6C89" w:rsidRPr="00FA14F0">
        <w:rPr>
          <w:sz w:val="20"/>
          <w:szCs w:val="20"/>
        </w:rPr>
        <w:t xml:space="preserve"> with enhancement</w:t>
      </w:r>
      <w:r w:rsidRPr="00FA14F0">
        <w:rPr>
          <w:sz w:val="20"/>
          <w:szCs w:val="20"/>
        </w:rPr>
        <w:t>.  Sewall Wetland Consultants developed the wetland mitigation plan to reduce exposure from the development, and to include a landscape architectural plan to enhance this area to be acceptable to the city and Army Corp of Eng, and myself.</w:t>
      </w:r>
    </w:p>
    <w:p w:rsidR="0096768F" w:rsidRPr="0096768F" w:rsidRDefault="0096768F" w:rsidP="006F5802">
      <w:pPr>
        <w:pStyle w:val="BulletedList2"/>
        <w:numPr>
          <w:ilvl w:val="0"/>
          <w:numId w:val="32"/>
        </w:numPr>
        <w:spacing w:after="120"/>
        <w:rPr>
          <w:sz w:val="20"/>
          <w:szCs w:val="20"/>
        </w:rPr>
      </w:pPr>
      <w:r w:rsidRPr="0096768F">
        <w:rPr>
          <w:rFonts w:ascii="Book Antiqua" w:hAnsi="Book Antiqua"/>
          <w:sz w:val="20"/>
          <w:szCs w:val="20"/>
        </w:rPr>
        <w:t xml:space="preserve">Presently, no such cottage or clustered housing communities exist in So. King County.  Searching a ½ mile radius from the site using www.nwmls.com we identified 8 houses for sale built after 2005. Reviewing our housing analysis we discovered the </w:t>
      </w:r>
      <w:r w:rsidR="003850EE">
        <w:rPr>
          <w:rFonts w:ascii="Book Antiqua" w:hAnsi="Book Antiqua"/>
          <w:sz w:val="20"/>
          <w:szCs w:val="20"/>
        </w:rPr>
        <w:t>G</w:t>
      </w:r>
      <w:r w:rsidRPr="0096768F">
        <w:rPr>
          <w:rFonts w:ascii="Book Antiqua" w:hAnsi="Book Antiqua"/>
          <w:sz w:val="20"/>
          <w:szCs w:val="20"/>
        </w:rPr>
        <w:t xml:space="preserve">reen </w:t>
      </w:r>
      <w:r w:rsidR="003850EE">
        <w:rPr>
          <w:rFonts w:ascii="Book Antiqua" w:hAnsi="Book Antiqua"/>
          <w:sz w:val="20"/>
          <w:szCs w:val="20"/>
        </w:rPr>
        <w:t>B</w:t>
      </w:r>
      <w:r w:rsidRPr="0096768F">
        <w:rPr>
          <w:rFonts w:ascii="Book Antiqua" w:hAnsi="Book Antiqua"/>
          <w:sz w:val="20"/>
          <w:szCs w:val="20"/>
        </w:rPr>
        <w:t>uilt verified and LEED houses sold quicker than average houses</w:t>
      </w:r>
      <w:r w:rsidR="003850EE">
        <w:rPr>
          <w:rFonts w:ascii="Book Antiqua" w:hAnsi="Book Antiqua"/>
          <w:sz w:val="20"/>
          <w:szCs w:val="20"/>
        </w:rPr>
        <w:t>, 2 months compared to MLS avg. 4 months</w:t>
      </w:r>
      <w:r w:rsidRPr="0096768F">
        <w:rPr>
          <w:rFonts w:ascii="Book Antiqua" w:hAnsi="Book Antiqua"/>
          <w:sz w:val="20"/>
          <w:szCs w:val="20"/>
        </w:rPr>
        <w:t>. They also sell at slightly higher value.</w:t>
      </w:r>
    </w:p>
    <w:p w:rsidR="009947A8" w:rsidRPr="003850EE" w:rsidRDefault="009947A8" w:rsidP="00E861C9">
      <w:pPr>
        <w:pStyle w:val="BulletedList"/>
        <w:spacing w:after="120"/>
      </w:pPr>
      <w:r w:rsidRPr="003850EE">
        <w:t>How could the following affect your company?</w:t>
      </w:r>
    </w:p>
    <w:p w:rsidR="00D123EA" w:rsidRPr="00FA14F0" w:rsidRDefault="00E7297C" w:rsidP="00E861C9">
      <w:pPr>
        <w:pStyle w:val="BulletedList2"/>
        <w:spacing w:after="120"/>
        <w:rPr>
          <w:b/>
          <w:sz w:val="20"/>
          <w:szCs w:val="20"/>
        </w:rPr>
      </w:pPr>
      <w:r w:rsidRPr="00FA14F0">
        <w:rPr>
          <w:b/>
          <w:sz w:val="20"/>
          <w:szCs w:val="20"/>
        </w:rPr>
        <w:t>Change in g</w:t>
      </w:r>
      <w:r w:rsidR="009947A8" w:rsidRPr="00FA14F0">
        <w:rPr>
          <w:b/>
          <w:sz w:val="20"/>
          <w:szCs w:val="20"/>
        </w:rPr>
        <w:t>overnment regulations</w:t>
      </w:r>
      <w:r w:rsidR="00DB162D" w:rsidRPr="00FA14F0">
        <w:rPr>
          <w:b/>
          <w:sz w:val="20"/>
          <w:szCs w:val="20"/>
        </w:rPr>
        <w:t xml:space="preserve">: </w:t>
      </w:r>
      <w:r w:rsidR="00822CEA" w:rsidRPr="00FA14F0">
        <w:rPr>
          <w:b/>
          <w:sz w:val="20"/>
          <w:szCs w:val="20"/>
        </w:rPr>
        <w:t xml:space="preserve"> </w:t>
      </w:r>
      <w:r w:rsidR="00EE6295" w:rsidRPr="00FA14F0">
        <w:rPr>
          <w:sz w:val="20"/>
          <w:szCs w:val="20"/>
        </w:rPr>
        <w:t xml:space="preserve">We received preliminary approval for our project </w:t>
      </w:r>
      <w:r w:rsidR="00BB6768" w:rsidRPr="00FA14F0">
        <w:rPr>
          <w:sz w:val="20"/>
          <w:szCs w:val="20"/>
        </w:rPr>
        <w:t>April 4,</w:t>
      </w:r>
      <w:r w:rsidR="00EE6295" w:rsidRPr="00FA14F0">
        <w:rPr>
          <w:sz w:val="20"/>
          <w:szCs w:val="20"/>
        </w:rPr>
        <w:t xml:space="preserve"> 2008.  </w:t>
      </w:r>
      <w:r w:rsidR="00C72758" w:rsidRPr="00FA14F0">
        <w:rPr>
          <w:sz w:val="20"/>
          <w:szCs w:val="20"/>
        </w:rPr>
        <w:t>March 30, 2009 w</w:t>
      </w:r>
      <w:r w:rsidR="00EE6295" w:rsidRPr="00FA14F0">
        <w:rPr>
          <w:sz w:val="20"/>
          <w:szCs w:val="20"/>
        </w:rPr>
        <w:t xml:space="preserve">e </w:t>
      </w:r>
      <w:r w:rsidR="00C72758" w:rsidRPr="00FA14F0">
        <w:rPr>
          <w:sz w:val="20"/>
          <w:szCs w:val="20"/>
        </w:rPr>
        <w:t>submitted for Design Review to get Short Plat Descriptions for 9 lots, SEPA and Wetland buffer reduction were also submitted, approval suggested around late July</w:t>
      </w:r>
      <w:r w:rsidR="00EE6295" w:rsidRPr="00FA14F0">
        <w:rPr>
          <w:sz w:val="20"/>
          <w:szCs w:val="20"/>
        </w:rPr>
        <w:t>.</w:t>
      </w:r>
      <w:r w:rsidR="00EE6295" w:rsidRPr="00FA14F0">
        <w:rPr>
          <w:b/>
          <w:sz w:val="20"/>
          <w:szCs w:val="20"/>
        </w:rPr>
        <w:t xml:space="preserve">  </w:t>
      </w:r>
      <w:r w:rsidR="00DB162D" w:rsidRPr="00FA14F0">
        <w:rPr>
          <w:sz w:val="20"/>
          <w:szCs w:val="20"/>
        </w:rPr>
        <w:t xml:space="preserve">The </w:t>
      </w:r>
      <w:r w:rsidR="00413AEC" w:rsidRPr="00FA14F0">
        <w:rPr>
          <w:sz w:val="20"/>
          <w:szCs w:val="20"/>
        </w:rPr>
        <w:t>C</w:t>
      </w:r>
      <w:r w:rsidR="00DB162D" w:rsidRPr="00FA14F0">
        <w:rPr>
          <w:sz w:val="20"/>
          <w:szCs w:val="20"/>
        </w:rPr>
        <w:t xml:space="preserve">ottage </w:t>
      </w:r>
      <w:r w:rsidR="00413AEC" w:rsidRPr="00FA14F0">
        <w:rPr>
          <w:sz w:val="20"/>
          <w:szCs w:val="20"/>
        </w:rPr>
        <w:t xml:space="preserve">Housing Ordinance </w:t>
      </w:r>
      <w:r w:rsidR="00EE6295" w:rsidRPr="00FA14F0">
        <w:rPr>
          <w:sz w:val="20"/>
          <w:szCs w:val="20"/>
        </w:rPr>
        <w:t>allow</w:t>
      </w:r>
      <w:r w:rsidR="00413AEC" w:rsidRPr="00FA14F0">
        <w:rPr>
          <w:sz w:val="20"/>
          <w:szCs w:val="20"/>
        </w:rPr>
        <w:t>s</w:t>
      </w:r>
      <w:r w:rsidR="00EE6295" w:rsidRPr="00FA14F0">
        <w:rPr>
          <w:sz w:val="20"/>
          <w:szCs w:val="20"/>
        </w:rPr>
        <w:t xml:space="preserve"> one year </w:t>
      </w:r>
      <w:r w:rsidR="00BB6768" w:rsidRPr="00FA14F0">
        <w:rPr>
          <w:sz w:val="20"/>
          <w:szCs w:val="20"/>
        </w:rPr>
        <w:t xml:space="preserve">after </w:t>
      </w:r>
      <w:r w:rsidR="0033509E" w:rsidRPr="00FA14F0">
        <w:rPr>
          <w:sz w:val="20"/>
          <w:szCs w:val="20"/>
        </w:rPr>
        <w:t>securing</w:t>
      </w:r>
      <w:r w:rsidR="00EE6295" w:rsidRPr="00FA14F0">
        <w:rPr>
          <w:sz w:val="20"/>
          <w:szCs w:val="20"/>
        </w:rPr>
        <w:t xml:space="preserve"> approv</w:t>
      </w:r>
      <w:r w:rsidR="00BB6768" w:rsidRPr="00FA14F0">
        <w:rPr>
          <w:sz w:val="20"/>
          <w:szCs w:val="20"/>
        </w:rPr>
        <w:t>ed short plat</w:t>
      </w:r>
      <w:r w:rsidR="00EE6295" w:rsidRPr="00FA14F0">
        <w:rPr>
          <w:sz w:val="20"/>
          <w:szCs w:val="20"/>
        </w:rPr>
        <w:t xml:space="preserve"> to install utilities</w:t>
      </w:r>
      <w:r w:rsidR="00DB162D" w:rsidRPr="00FA14F0">
        <w:rPr>
          <w:sz w:val="20"/>
          <w:szCs w:val="20"/>
        </w:rPr>
        <w:t xml:space="preserve">.  </w:t>
      </w:r>
      <w:r w:rsidR="00EE6295" w:rsidRPr="00FA14F0">
        <w:rPr>
          <w:sz w:val="20"/>
          <w:szCs w:val="20"/>
        </w:rPr>
        <w:t xml:space="preserve">Our </w:t>
      </w:r>
      <w:r w:rsidR="00DB162D" w:rsidRPr="00FA14F0">
        <w:rPr>
          <w:sz w:val="20"/>
          <w:szCs w:val="20"/>
        </w:rPr>
        <w:t xml:space="preserve">wetlands analysis, mitigation plans, survey and application </w:t>
      </w:r>
      <w:r w:rsidR="00BB6768" w:rsidRPr="00FA14F0">
        <w:rPr>
          <w:sz w:val="20"/>
          <w:szCs w:val="20"/>
        </w:rPr>
        <w:t>were</w:t>
      </w:r>
      <w:r w:rsidR="00DB162D" w:rsidRPr="00FA14F0">
        <w:rPr>
          <w:sz w:val="20"/>
          <w:szCs w:val="20"/>
        </w:rPr>
        <w:t xml:space="preserve"> filed </w:t>
      </w:r>
      <w:r w:rsidR="00BB6768" w:rsidRPr="00FA14F0">
        <w:rPr>
          <w:sz w:val="20"/>
          <w:szCs w:val="20"/>
        </w:rPr>
        <w:t>March</w:t>
      </w:r>
      <w:r w:rsidR="0033509E" w:rsidRPr="00FA14F0">
        <w:rPr>
          <w:sz w:val="20"/>
          <w:szCs w:val="20"/>
        </w:rPr>
        <w:t xml:space="preserve"> </w:t>
      </w:r>
      <w:r w:rsidR="00BB6768" w:rsidRPr="00FA14F0">
        <w:rPr>
          <w:sz w:val="20"/>
          <w:szCs w:val="20"/>
        </w:rPr>
        <w:t xml:space="preserve">30, </w:t>
      </w:r>
      <w:r w:rsidR="00DB162D" w:rsidRPr="00FA14F0">
        <w:rPr>
          <w:sz w:val="20"/>
          <w:szCs w:val="20"/>
        </w:rPr>
        <w:t>200</w:t>
      </w:r>
      <w:r w:rsidR="00BB6768" w:rsidRPr="00FA14F0">
        <w:rPr>
          <w:sz w:val="20"/>
          <w:szCs w:val="20"/>
        </w:rPr>
        <w:t>9</w:t>
      </w:r>
      <w:r w:rsidR="00DB162D" w:rsidRPr="00FA14F0">
        <w:rPr>
          <w:sz w:val="20"/>
          <w:szCs w:val="20"/>
        </w:rPr>
        <w:t>.</w:t>
      </w:r>
      <w:r w:rsidR="00C17058" w:rsidRPr="00FA14F0">
        <w:rPr>
          <w:sz w:val="20"/>
          <w:szCs w:val="20"/>
        </w:rPr>
        <w:t xml:space="preserve">  </w:t>
      </w:r>
      <w:r w:rsidR="00EE6295" w:rsidRPr="00FA14F0">
        <w:rPr>
          <w:sz w:val="20"/>
          <w:szCs w:val="20"/>
        </w:rPr>
        <w:t xml:space="preserve">Our </w:t>
      </w:r>
      <w:r w:rsidR="00C17058" w:rsidRPr="00FA14F0">
        <w:rPr>
          <w:sz w:val="20"/>
          <w:szCs w:val="20"/>
        </w:rPr>
        <w:t xml:space="preserve">goal is to secure </w:t>
      </w:r>
      <w:r w:rsidR="00EE6295" w:rsidRPr="00FA14F0">
        <w:rPr>
          <w:sz w:val="20"/>
          <w:szCs w:val="20"/>
        </w:rPr>
        <w:t>S</w:t>
      </w:r>
      <w:r w:rsidR="00C17058" w:rsidRPr="00FA14F0">
        <w:rPr>
          <w:sz w:val="20"/>
          <w:szCs w:val="20"/>
        </w:rPr>
        <w:t xml:space="preserve">hort </w:t>
      </w:r>
      <w:r w:rsidR="00EE6295" w:rsidRPr="00FA14F0">
        <w:rPr>
          <w:sz w:val="20"/>
          <w:szCs w:val="20"/>
        </w:rPr>
        <w:t>P</w:t>
      </w:r>
      <w:r w:rsidR="00C17058" w:rsidRPr="00FA14F0">
        <w:rPr>
          <w:sz w:val="20"/>
          <w:szCs w:val="20"/>
        </w:rPr>
        <w:t>l</w:t>
      </w:r>
      <w:r w:rsidR="00EE6295" w:rsidRPr="00FA14F0">
        <w:rPr>
          <w:sz w:val="20"/>
          <w:szCs w:val="20"/>
        </w:rPr>
        <w:t>a</w:t>
      </w:r>
      <w:r w:rsidR="00C17058" w:rsidRPr="00FA14F0">
        <w:rPr>
          <w:sz w:val="20"/>
          <w:szCs w:val="20"/>
        </w:rPr>
        <w:t xml:space="preserve">t authorization by </w:t>
      </w:r>
      <w:r w:rsidR="00EE6295" w:rsidRPr="00FA14F0">
        <w:rPr>
          <w:sz w:val="20"/>
          <w:szCs w:val="20"/>
        </w:rPr>
        <w:t xml:space="preserve">November </w:t>
      </w:r>
      <w:r w:rsidR="00C17058" w:rsidRPr="00FA14F0">
        <w:rPr>
          <w:sz w:val="20"/>
          <w:szCs w:val="20"/>
        </w:rPr>
        <w:t>200</w:t>
      </w:r>
      <w:r w:rsidR="00BB6768" w:rsidRPr="00FA14F0">
        <w:rPr>
          <w:sz w:val="20"/>
          <w:szCs w:val="20"/>
        </w:rPr>
        <w:t>9</w:t>
      </w:r>
      <w:r w:rsidR="00C17058" w:rsidRPr="00FA14F0">
        <w:rPr>
          <w:sz w:val="20"/>
          <w:szCs w:val="20"/>
        </w:rPr>
        <w:t>.</w:t>
      </w:r>
      <w:r w:rsidR="00D123EA" w:rsidRPr="00FA14F0">
        <w:rPr>
          <w:sz w:val="20"/>
          <w:szCs w:val="20"/>
        </w:rPr>
        <w:t xml:space="preserve">  Also considering that Cooke Creek Meadows will be using alterna</w:t>
      </w:r>
      <w:r w:rsidR="00C72758" w:rsidRPr="00FA14F0">
        <w:rPr>
          <w:sz w:val="20"/>
          <w:szCs w:val="20"/>
        </w:rPr>
        <w:t>tive energy as</w:t>
      </w:r>
      <w:r w:rsidR="00D123EA" w:rsidRPr="00FA14F0">
        <w:rPr>
          <w:sz w:val="20"/>
          <w:szCs w:val="20"/>
        </w:rPr>
        <w:t xml:space="preserve"> the </w:t>
      </w:r>
      <w:r w:rsidR="00C72758" w:rsidRPr="00FA14F0">
        <w:rPr>
          <w:sz w:val="20"/>
          <w:szCs w:val="20"/>
        </w:rPr>
        <w:t xml:space="preserve">government promotes using </w:t>
      </w:r>
      <w:r w:rsidR="00D123EA" w:rsidRPr="00FA14F0">
        <w:rPr>
          <w:sz w:val="20"/>
          <w:szCs w:val="20"/>
        </w:rPr>
        <w:t>alternative energy it will benefit those that live here</w:t>
      </w:r>
      <w:r w:rsidR="00BB6768" w:rsidRPr="00FA14F0">
        <w:rPr>
          <w:sz w:val="20"/>
          <w:szCs w:val="20"/>
        </w:rPr>
        <w:t xml:space="preserve"> and the developer</w:t>
      </w:r>
      <w:r w:rsidR="00D123EA" w:rsidRPr="00FA14F0">
        <w:rPr>
          <w:sz w:val="20"/>
          <w:szCs w:val="20"/>
        </w:rPr>
        <w:t>.</w:t>
      </w:r>
    </w:p>
    <w:p w:rsidR="009947A8" w:rsidRPr="00FA14F0" w:rsidRDefault="009947A8" w:rsidP="00E861C9">
      <w:pPr>
        <w:pStyle w:val="BulletedList2"/>
        <w:spacing w:after="120"/>
        <w:rPr>
          <w:b/>
          <w:sz w:val="20"/>
          <w:szCs w:val="20"/>
        </w:rPr>
      </w:pPr>
      <w:r w:rsidRPr="00FA14F0">
        <w:rPr>
          <w:b/>
          <w:sz w:val="20"/>
          <w:szCs w:val="20"/>
        </w:rPr>
        <w:t>Chang</w:t>
      </w:r>
      <w:r w:rsidR="00E7297C" w:rsidRPr="00FA14F0">
        <w:rPr>
          <w:b/>
          <w:sz w:val="20"/>
          <w:szCs w:val="20"/>
        </w:rPr>
        <w:t xml:space="preserve">e in the </w:t>
      </w:r>
      <w:r w:rsidRPr="00FA14F0">
        <w:rPr>
          <w:b/>
          <w:sz w:val="20"/>
          <w:szCs w:val="20"/>
        </w:rPr>
        <w:t>economy</w:t>
      </w:r>
      <w:r w:rsidR="00556988" w:rsidRPr="00FA14F0">
        <w:rPr>
          <w:b/>
          <w:sz w:val="20"/>
          <w:szCs w:val="20"/>
        </w:rPr>
        <w:t xml:space="preserve">:  </w:t>
      </w:r>
      <w:r w:rsidR="00556988" w:rsidRPr="00FA14F0">
        <w:rPr>
          <w:sz w:val="20"/>
          <w:szCs w:val="20"/>
        </w:rPr>
        <w:t>I am</w:t>
      </w:r>
      <w:r w:rsidR="00556988" w:rsidRPr="00FA14F0">
        <w:rPr>
          <w:b/>
          <w:sz w:val="20"/>
          <w:szCs w:val="20"/>
        </w:rPr>
        <w:t xml:space="preserve"> </w:t>
      </w:r>
      <w:r w:rsidR="00556988" w:rsidRPr="00FA14F0">
        <w:rPr>
          <w:sz w:val="20"/>
          <w:szCs w:val="20"/>
        </w:rPr>
        <w:t>somewhat insulated from the economy at large</w:t>
      </w:r>
      <w:r w:rsidR="00907D8C" w:rsidRPr="00FA14F0">
        <w:rPr>
          <w:rStyle w:val="FootnoteReference"/>
          <w:sz w:val="20"/>
          <w:szCs w:val="20"/>
        </w:rPr>
        <w:footnoteReference w:id="3"/>
      </w:r>
      <w:r w:rsidR="00556988" w:rsidRPr="00FA14F0">
        <w:rPr>
          <w:sz w:val="20"/>
          <w:szCs w:val="20"/>
        </w:rPr>
        <w:t xml:space="preserve">.  </w:t>
      </w:r>
      <w:r w:rsidR="00CC1C2E" w:rsidRPr="00FA14F0">
        <w:rPr>
          <w:sz w:val="20"/>
          <w:szCs w:val="20"/>
        </w:rPr>
        <w:t>There is a promising up side because of the relatively limited supply</w:t>
      </w:r>
      <w:r w:rsidR="00C72758" w:rsidRPr="00FA14F0">
        <w:rPr>
          <w:sz w:val="20"/>
          <w:szCs w:val="20"/>
        </w:rPr>
        <w:t xml:space="preserve"> of cottage/clustered communities</w:t>
      </w:r>
      <w:r w:rsidR="00CC1C2E" w:rsidRPr="00FA14F0">
        <w:rPr>
          <w:sz w:val="20"/>
          <w:szCs w:val="20"/>
        </w:rPr>
        <w:t xml:space="preserve"> in King County </w:t>
      </w:r>
      <w:r w:rsidR="00C72758" w:rsidRPr="00FA14F0">
        <w:rPr>
          <w:sz w:val="20"/>
          <w:szCs w:val="20"/>
        </w:rPr>
        <w:t>with</w:t>
      </w:r>
      <w:r w:rsidR="00CC1C2E" w:rsidRPr="00FA14F0">
        <w:rPr>
          <w:sz w:val="20"/>
          <w:szCs w:val="20"/>
        </w:rPr>
        <w:t xml:space="preserve"> small well detailed houses built as a community which causes for high demand for this type of housing.  Worst</w:t>
      </w:r>
      <w:r w:rsidR="00556988" w:rsidRPr="00FA14F0">
        <w:rPr>
          <w:sz w:val="20"/>
          <w:szCs w:val="20"/>
        </w:rPr>
        <w:t xml:space="preserve"> case </w:t>
      </w:r>
      <w:r w:rsidR="00664AAE" w:rsidRPr="00FA14F0">
        <w:rPr>
          <w:sz w:val="20"/>
          <w:szCs w:val="20"/>
        </w:rPr>
        <w:t>scenario</w:t>
      </w:r>
      <w:r w:rsidR="00216834" w:rsidRPr="00FA14F0">
        <w:rPr>
          <w:sz w:val="20"/>
          <w:szCs w:val="20"/>
        </w:rPr>
        <w:t xml:space="preserve"> the local economy goes in the tank</w:t>
      </w:r>
      <w:r w:rsidR="00664AAE" w:rsidRPr="00FA14F0">
        <w:rPr>
          <w:sz w:val="20"/>
          <w:szCs w:val="20"/>
        </w:rPr>
        <w:t>,</w:t>
      </w:r>
      <w:r w:rsidR="00556988" w:rsidRPr="00FA14F0">
        <w:rPr>
          <w:sz w:val="20"/>
          <w:szCs w:val="20"/>
        </w:rPr>
        <w:t xml:space="preserve"> I </w:t>
      </w:r>
      <w:r w:rsidR="00216834" w:rsidRPr="00FA14F0">
        <w:rPr>
          <w:sz w:val="20"/>
          <w:szCs w:val="20"/>
        </w:rPr>
        <w:t xml:space="preserve">Short Plat </w:t>
      </w:r>
      <w:r w:rsidR="00556988" w:rsidRPr="00FA14F0">
        <w:rPr>
          <w:sz w:val="20"/>
          <w:szCs w:val="20"/>
        </w:rPr>
        <w:t xml:space="preserve">the land </w:t>
      </w:r>
      <w:r w:rsidR="00216834" w:rsidRPr="00FA14F0">
        <w:rPr>
          <w:sz w:val="20"/>
          <w:szCs w:val="20"/>
        </w:rPr>
        <w:t>sell the property</w:t>
      </w:r>
      <w:r w:rsidR="00C72758" w:rsidRPr="00FA14F0">
        <w:rPr>
          <w:sz w:val="20"/>
          <w:szCs w:val="20"/>
        </w:rPr>
        <w:t>,</w:t>
      </w:r>
      <w:r w:rsidR="00216834" w:rsidRPr="00FA14F0">
        <w:rPr>
          <w:sz w:val="20"/>
          <w:szCs w:val="20"/>
        </w:rPr>
        <w:t xml:space="preserve"> </w:t>
      </w:r>
      <w:r w:rsidR="00556988" w:rsidRPr="00FA14F0">
        <w:rPr>
          <w:sz w:val="20"/>
          <w:szCs w:val="20"/>
        </w:rPr>
        <w:t xml:space="preserve">wait </w:t>
      </w:r>
      <w:r w:rsidR="00216834" w:rsidRPr="00FA14F0">
        <w:rPr>
          <w:sz w:val="20"/>
          <w:szCs w:val="20"/>
        </w:rPr>
        <w:t xml:space="preserve">1 year under the ordinance to allow </w:t>
      </w:r>
      <w:r w:rsidR="00556988" w:rsidRPr="00FA14F0">
        <w:rPr>
          <w:sz w:val="20"/>
          <w:szCs w:val="20"/>
        </w:rPr>
        <w:t>the economy</w:t>
      </w:r>
      <w:r w:rsidR="00216834" w:rsidRPr="00FA14F0">
        <w:rPr>
          <w:sz w:val="20"/>
          <w:szCs w:val="20"/>
        </w:rPr>
        <w:t xml:space="preserve"> to</w:t>
      </w:r>
      <w:r w:rsidR="00556988" w:rsidRPr="00FA14F0">
        <w:rPr>
          <w:sz w:val="20"/>
          <w:szCs w:val="20"/>
        </w:rPr>
        <w:t xml:space="preserve"> improve.  </w:t>
      </w:r>
      <w:r w:rsidR="00C72758" w:rsidRPr="00FA14F0">
        <w:rPr>
          <w:sz w:val="20"/>
          <w:szCs w:val="20"/>
        </w:rPr>
        <w:t>Presently most economic indicators show improvement in the economy and jobless rate declining or stabilizing.</w:t>
      </w:r>
      <w:r w:rsidR="00664AAE" w:rsidRPr="00FA14F0">
        <w:rPr>
          <w:sz w:val="20"/>
          <w:szCs w:val="20"/>
        </w:rPr>
        <w:t xml:space="preserve">  The house would continue to provide income.  I would lose opportunity costs but it would not cancel the project.  If the local economy goes up which </w:t>
      </w:r>
      <w:r w:rsidR="00CC1C2E" w:rsidRPr="00FA14F0">
        <w:rPr>
          <w:sz w:val="20"/>
          <w:szCs w:val="20"/>
        </w:rPr>
        <w:t xml:space="preserve">is </w:t>
      </w:r>
      <w:r w:rsidR="00664AAE" w:rsidRPr="00FA14F0">
        <w:rPr>
          <w:sz w:val="20"/>
          <w:szCs w:val="20"/>
        </w:rPr>
        <w:t xml:space="preserve">more likely since Boeing is number 1 in </w:t>
      </w:r>
      <w:r w:rsidR="007F441A" w:rsidRPr="00FA14F0">
        <w:rPr>
          <w:sz w:val="20"/>
          <w:szCs w:val="20"/>
        </w:rPr>
        <w:t>a</w:t>
      </w:r>
      <w:r w:rsidR="00664AAE" w:rsidRPr="00FA14F0">
        <w:rPr>
          <w:sz w:val="20"/>
          <w:szCs w:val="20"/>
        </w:rPr>
        <w:t xml:space="preserve">ircraft sales and Microsoft </w:t>
      </w:r>
      <w:r w:rsidR="00413AEC" w:rsidRPr="00FA14F0">
        <w:rPr>
          <w:sz w:val="20"/>
          <w:szCs w:val="20"/>
        </w:rPr>
        <w:t>continuing</w:t>
      </w:r>
      <w:r w:rsidR="007F441A" w:rsidRPr="00FA14F0">
        <w:rPr>
          <w:sz w:val="20"/>
          <w:szCs w:val="20"/>
        </w:rPr>
        <w:t xml:space="preserve"> its market dominance </w:t>
      </w:r>
      <w:r w:rsidR="00664AAE" w:rsidRPr="00FA14F0">
        <w:rPr>
          <w:sz w:val="20"/>
          <w:szCs w:val="20"/>
        </w:rPr>
        <w:t xml:space="preserve">is also </w:t>
      </w:r>
      <w:r w:rsidR="00C72758" w:rsidRPr="00FA14F0">
        <w:rPr>
          <w:sz w:val="20"/>
          <w:szCs w:val="20"/>
        </w:rPr>
        <w:t>showing improvement.</w:t>
      </w:r>
      <w:r w:rsidR="007F441A" w:rsidRPr="00FA14F0">
        <w:rPr>
          <w:sz w:val="20"/>
          <w:szCs w:val="20"/>
        </w:rPr>
        <w:t xml:space="preserve">  Boeing</w:t>
      </w:r>
      <w:r w:rsidR="00CC1C2E" w:rsidRPr="00FA14F0">
        <w:rPr>
          <w:sz w:val="20"/>
          <w:szCs w:val="20"/>
        </w:rPr>
        <w:t xml:space="preserve"> </w:t>
      </w:r>
      <w:r w:rsidR="00664AAE" w:rsidRPr="00FA14F0">
        <w:rPr>
          <w:sz w:val="20"/>
          <w:szCs w:val="20"/>
        </w:rPr>
        <w:t>stock continue</w:t>
      </w:r>
      <w:r w:rsidR="00413AEC" w:rsidRPr="00FA14F0">
        <w:rPr>
          <w:sz w:val="20"/>
          <w:szCs w:val="20"/>
        </w:rPr>
        <w:t>s</w:t>
      </w:r>
      <w:r w:rsidR="00664AAE" w:rsidRPr="00FA14F0">
        <w:rPr>
          <w:sz w:val="20"/>
          <w:szCs w:val="20"/>
        </w:rPr>
        <w:t xml:space="preserve"> to go up in value</w:t>
      </w:r>
      <w:r w:rsidR="007F441A" w:rsidRPr="00FA14F0">
        <w:rPr>
          <w:sz w:val="20"/>
          <w:szCs w:val="20"/>
        </w:rPr>
        <w:t xml:space="preserve"> while MS </w:t>
      </w:r>
      <w:r w:rsidR="00C72758" w:rsidRPr="00FA14F0">
        <w:rPr>
          <w:sz w:val="20"/>
          <w:szCs w:val="20"/>
        </w:rPr>
        <w:t>improves too,</w:t>
      </w:r>
      <w:r w:rsidR="007F441A" w:rsidRPr="00FA14F0">
        <w:rPr>
          <w:sz w:val="20"/>
          <w:szCs w:val="20"/>
        </w:rPr>
        <w:t xml:space="preserve"> while neither has seen pressure to reduce value</w:t>
      </w:r>
      <w:r w:rsidR="00664AAE" w:rsidRPr="00FA14F0">
        <w:rPr>
          <w:sz w:val="20"/>
          <w:szCs w:val="20"/>
        </w:rPr>
        <w:t xml:space="preserve">.  </w:t>
      </w:r>
      <w:r w:rsidR="007F441A" w:rsidRPr="00FA14F0">
        <w:rPr>
          <w:sz w:val="20"/>
          <w:szCs w:val="20"/>
        </w:rPr>
        <w:t xml:space="preserve">The State of </w:t>
      </w:r>
      <w:r w:rsidR="00664AAE" w:rsidRPr="00FA14F0">
        <w:rPr>
          <w:sz w:val="20"/>
          <w:szCs w:val="20"/>
        </w:rPr>
        <w:t xml:space="preserve">Washington has </w:t>
      </w:r>
      <w:r w:rsidR="009331E0" w:rsidRPr="00FA14F0">
        <w:rPr>
          <w:sz w:val="20"/>
          <w:szCs w:val="20"/>
        </w:rPr>
        <w:t>an</w:t>
      </w:r>
      <w:r w:rsidR="00EA270D" w:rsidRPr="00FA14F0">
        <w:rPr>
          <w:sz w:val="20"/>
          <w:szCs w:val="20"/>
        </w:rPr>
        <w:t xml:space="preserve"> employment rate for high wage sector is growing faster than the national average</w:t>
      </w:r>
      <w:r w:rsidR="00EA270D" w:rsidRPr="00FA14F0">
        <w:rPr>
          <w:rStyle w:val="FootnoteReference"/>
          <w:sz w:val="20"/>
          <w:szCs w:val="20"/>
        </w:rPr>
        <w:footnoteReference w:id="4"/>
      </w:r>
      <w:r w:rsidR="00664AAE" w:rsidRPr="00FA14F0">
        <w:rPr>
          <w:sz w:val="20"/>
          <w:szCs w:val="20"/>
        </w:rPr>
        <w:t xml:space="preserve">.  Most of the local economic barometers are </w:t>
      </w:r>
      <w:r w:rsidR="009331E0" w:rsidRPr="00FA14F0">
        <w:rPr>
          <w:sz w:val="20"/>
          <w:szCs w:val="20"/>
        </w:rPr>
        <w:t xml:space="preserve">very slowly </w:t>
      </w:r>
      <w:r w:rsidR="00664AAE" w:rsidRPr="00FA14F0">
        <w:rPr>
          <w:sz w:val="20"/>
          <w:szCs w:val="20"/>
        </w:rPr>
        <w:t>moving in a positive direction.</w:t>
      </w:r>
    </w:p>
    <w:p w:rsidR="009947A8" w:rsidRPr="000040B5" w:rsidRDefault="009947A8" w:rsidP="00DD12FD">
      <w:pPr>
        <w:pStyle w:val="Heading5"/>
      </w:pPr>
      <w:r w:rsidRPr="00303D8C">
        <w:t>Product</w:t>
      </w:r>
      <w:r w:rsidR="009331E0">
        <w:t>:</w:t>
      </w:r>
      <w:r w:rsidR="009331E0">
        <w:tab/>
      </w:r>
      <w:r w:rsidR="009331E0">
        <w:tab/>
      </w:r>
      <w:r w:rsidRPr="009331E0">
        <w:t>Features and Benefits</w:t>
      </w:r>
      <w:r w:rsidR="007F441A" w:rsidRPr="009331E0">
        <w:t>:</w:t>
      </w:r>
      <w:r w:rsidR="00371B1F" w:rsidRPr="009331E0">
        <w:t xml:space="preserve"> See </w:t>
      </w:r>
      <w:r w:rsidR="00E57639" w:rsidRPr="009331E0">
        <w:t xml:space="preserve">Table 1 </w:t>
      </w:r>
      <w:r w:rsidR="00371B1F" w:rsidRPr="009331E0">
        <w:t>work sheet</w:t>
      </w:r>
    </w:p>
    <w:tbl>
      <w:tblPr>
        <w:tblW w:w="10440" w:type="dxa"/>
        <w:tblInd w:w="-72" w:type="dxa"/>
        <w:tblLook w:val="04A0"/>
      </w:tblPr>
      <w:tblGrid>
        <w:gridCol w:w="3780"/>
        <w:gridCol w:w="85"/>
        <w:gridCol w:w="6575"/>
      </w:tblGrid>
      <w:tr w:rsidR="00BF721F" w:rsidRPr="00C21760" w:rsidTr="00BF721F">
        <w:trPr>
          <w:trHeight w:val="300"/>
        </w:trPr>
        <w:tc>
          <w:tcPr>
            <w:tcW w:w="3865" w:type="dxa"/>
            <w:gridSpan w:val="2"/>
            <w:tcBorders>
              <w:top w:val="nil"/>
              <w:left w:val="nil"/>
              <w:bottom w:val="nil"/>
              <w:right w:val="nil"/>
            </w:tcBorders>
            <w:shd w:val="clear" w:color="auto" w:fill="auto"/>
            <w:vAlign w:val="bottom"/>
            <w:hideMark/>
          </w:tcPr>
          <w:p w:rsidR="00BF721F" w:rsidRPr="00C21760" w:rsidRDefault="001A7E3B" w:rsidP="001B1281">
            <w:pPr>
              <w:spacing w:after="0"/>
              <w:rPr>
                <w:rFonts w:ascii="Calibri" w:hAnsi="Calibri"/>
                <w:b/>
                <w:bCs/>
                <w:color w:val="000000"/>
              </w:rPr>
            </w:pPr>
            <w:r>
              <w:br w:type="page"/>
            </w:r>
            <w:r w:rsidR="00BF721F" w:rsidRPr="00C21760">
              <w:rPr>
                <w:rFonts w:ascii="Calibri" w:hAnsi="Calibri"/>
                <w:b/>
                <w:bCs/>
                <w:color w:val="000000"/>
              </w:rPr>
              <w:t>Table 1:</w:t>
            </w:r>
          </w:p>
        </w:tc>
        <w:tc>
          <w:tcPr>
            <w:tcW w:w="6575" w:type="dxa"/>
            <w:tcBorders>
              <w:top w:val="nil"/>
              <w:left w:val="nil"/>
              <w:bottom w:val="nil"/>
              <w:right w:val="nil"/>
            </w:tcBorders>
            <w:shd w:val="clear" w:color="auto" w:fill="auto"/>
            <w:vAlign w:val="bottom"/>
            <w:hideMark/>
          </w:tcPr>
          <w:p w:rsidR="00BF721F" w:rsidRPr="00C21760" w:rsidRDefault="00BF721F" w:rsidP="001B1281">
            <w:pPr>
              <w:spacing w:after="0"/>
              <w:rPr>
                <w:rFonts w:ascii="Calibri" w:hAnsi="Calibri"/>
                <w:color w:val="000000"/>
              </w:rPr>
            </w:pPr>
          </w:p>
        </w:tc>
      </w:tr>
      <w:tr w:rsidR="00BF721F" w:rsidRPr="00C21760" w:rsidTr="00BF721F">
        <w:trPr>
          <w:trHeight w:val="390"/>
        </w:trPr>
        <w:tc>
          <w:tcPr>
            <w:tcW w:w="10440" w:type="dxa"/>
            <w:gridSpan w:val="3"/>
            <w:tcBorders>
              <w:top w:val="nil"/>
              <w:left w:val="nil"/>
              <w:bottom w:val="single" w:sz="8" w:space="0" w:color="auto"/>
              <w:right w:val="nil"/>
            </w:tcBorders>
            <w:shd w:val="clear" w:color="auto" w:fill="auto"/>
            <w:noWrap/>
            <w:vAlign w:val="bottom"/>
            <w:hideMark/>
          </w:tcPr>
          <w:p w:rsidR="00BF721F" w:rsidRPr="00BF721F" w:rsidRDefault="00BF721F" w:rsidP="001B1281">
            <w:pPr>
              <w:spacing w:after="0"/>
              <w:jc w:val="center"/>
              <w:rPr>
                <w:rFonts w:ascii="Calibri" w:hAnsi="Calibri"/>
                <w:b/>
                <w:color w:val="000000"/>
                <w:sz w:val="28"/>
                <w:szCs w:val="28"/>
              </w:rPr>
            </w:pPr>
            <w:r w:rsidRPr="00BF721F">
              <w:rPr>
                <w:rFonts w:ascii="Calibri" w:hAnsi="Calibri"/>
                <w:b/>
                <w:color w:val="000000"/>
                <w:sz w:val="28"/>
                <w:szCs w:val="28"/>
              </w:rPr>
              <w:t>Features and Benefits Analysis</w:t>
            </w:r>
          </w:p>
        </w:tc>
      </w:tr>
      <w:tr w:rsidR="00BF721F" w:rsidRPr="00C21760" w:rsidTr="00BF721F">
        <w:trPr>
          <w:trHeight w:val="390"/>
        </w:trPr>
        <w:tc>
          <w:tcPr>
            <w:tcW w:w="3780" w:type="dxa"/>
            <w:tcBorders>
              <w:top w:val="nil"/>
              <w:left w:val="single" w:sz="8" w:space="0" w:color="auto"/>
              <w:bottom w:val="single" w:sz="8" w:space="0" w:color="auto"/>
              <w:right w:val="single" w:sz="4" w:space="0" w:color="auto"/>
            </w:tcBorders>
            <w:shd w:val="clear" w:color="auto" w:fill="auto"/>
            <w:vAlign w:val="bottom"/>
            <w:hideMark/>
          </w:tcPr>
          <w:p w:rsidR="00BF721F" w:rsidRPr="00C21760" w:rsidRDefault="00BF721F" w:rsidP="001B1281">
            <w:pPr>
              <w:spacing w:after="0"/>
              <w:jc w:val="center"/>
              <w:rPr>
                <w:rFonts w:ascii="Calibri" w:hAnsi="Calibri"/>
                <w:b/>
                <w:bCs/>
                <w:color w:val="000000"/>
                <w:sz w:val="28"/>
                <w:szCs w:val="28"/>
              </w:rPr>
            </w:pPr>
            <w:r w:rsidRPr="00C21760">
              <w:rPr>
                <w:rFonts w:ascii="Calibri" w:hAnsi="Calibri"/>
                <w:b/>
                <w:bCs/>
                <w:color w:val="000000"/>
                <w:sz w:val="28"/>
                <w:szCs w:val="28"/>
              </w:rPr>
              <w:t>Features</w:t>
            </w:r>
          </w:p>
        </w:tc>
        <w:tc>
          <w:tcPr>
            <w:tcW w:w="6660" w:type="dxa"/>
            <w:gridSpan w:val="2"/>
            <w:tcBorders>
              <w:top w:val="nil"/>
              <w:left w:val="nil"/>
              <w:bottom w:val="single" w:sz="8" w:space="0" w:color="auto"/>
              <w:right w:val="single" w:sz="8" w:space="0" w:color="auto"/>
            </w:tcBorders>
            <w:shd w:val="clear" w:color="auto" w:fill="auto"/>
            <w:vAlign w:val="bottom"/>
            <w:hideMark/>
          </w:tcPr>
          <w:p w:rsidR="00BF721F" w:rsidRPr="00C21760" w:rsidRDefault="00BF721F" w:rsidP="001B1281">
            <w:pPr>
              <w:spacing w:after="0"/>
              <w:jc w:val="center"/>
              <w:rPr>
                <w:rFonts w:ascii="Calibri" w:hAnsi="Calibri"/>
                <w:b/>
                <w:bCs/>
                <w:color w:val="000000"/>
                <w:sz w:val="28"/>
                <w:szCs w:val="28"/>
              </w:rPr>
            </w:pPr>
            <w:r w:rsidRPr="00C21760">
              <w:rPr>
                <w:rFonts w:ascii="Calibri" w:hAnsi="Calibri"/>
                <w:b/>
                <w:bCs/>
                <w:color w:val="000000"/>
                <w:sz w:val="28"/>
                <w:szCs w:val="28"/>
              </w:rPr>
              <w:t>Benefits</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5 Star Green Built(MBA)</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Low energy use, reduce carbon footprint</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Passive solar heat</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Reduce dependency on outside source of energy</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Passive cooling</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More comfortable space in the summer time</w:t>
            </w:r>
          </w:p>
        </w:tc>
      </w:tr>
      <w:tr w:rsidR="00BF721F" w:rsidRPr="00C21760" w:rsidTr="00BF721F">
        <w:trPr>
          <w:trHeight w:val="377"/>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Passive ventilation</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Reduce energy use, increase comfort ability of the livable space</w:t>
            </w:r>
          </w:p>
        </w:tc>
      </w:tr>
      <w:tr w:rsidR="00BF721F" w:rsidRPr="00C21760" w:rsidTr="00BF721F">
        <w:trPr>
          <w:trHeight w:val="305"/>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Solar assisted tank-less water heater</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Providing inexpensive hot water  97% energy efficient</w:t>
            </w:r>
          </w:p>
        </w:tc>
      </w:tr>
      <w:tr w:rsidR="00BF721F" w:rsidRPr="00C21760" w:rsidTr="00BF721F">
        <w:trPr>
          <w:trHeight w:val="332"/>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Wifi</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Cordless internet to be able to move freely about the house</w:t>
            </w:r>
          </w:p>
        </w:tc>
      </w:tr>
      <w:tr w:rsidR="00BF721F" w:rsidRPr="00C21760" w:rsidTr="00BF721F">
        <w:trPr>
          <w:trHeight w:val="413"/>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Large decks and porches</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Taking advantage of the views and expanding the livable space</w:t>
            </w:r>
          </w:p>
        </w:tc>
      </w:tr>
      <w:tr w:rsidR="00BF721F" w:rsidRPr="00C21760" w:rsidTr="00BF721F">
        <w:trPr>
          <w:trHeight w:val="35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Indoor outdoor effect</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1B1281" w:rsidP="001B1281">
            <w:pPr>
              <w:pStyle w:val="BulletedList"/>
              <w:numPr>
                <w:ilvl w:val="0"/>
                <w:numId w:val="0"/>
              </w:numPr>
              <w:spacing w:after="0"/>
              <w:ind w:left="360" w:hanging="360"/>
              <w:rPr>
                <w:sz w:val="21"/>
                <w:szCs w:val="21"/>
              </w:rPr>
            </w:pPr>
            <w:r>
              <w:rPr>
                <w:sz w:val="21"/>
                <w:szCs w:val="21"/>
              </w:rPr>
              <w:t>Indoors and O</w:t>
            </w:r>
            <w:r w:rsidR="00BF721F" w:rsidRPr="00BF721F">
              <w:rPr>
                <w:sz w:val="21"/>
                <w:szCs w:val="21"/>
              </w:rPr>
              <w:t>utdoors blend together giving a more spacious effect</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Garages</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Can store up to 2 cars</w:t>
            </w:r>
          </w:p>
        </w:tc>
      </w:tr>
      <w:tr w:rsidR="00BF721F" w:rsidRPr="00C21760" w:rsidTr="00BF721F">
        <w:trPr>
          <w:trHeight w:val="6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Exhaust fans(garages)</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Exhaust the carbon monoxide out of the garage</w:t>
            </w:r>
            <w:r w:rsidR="001B1281">
              <w:rPr>
                <w:sz w:val="21"/>
                <w:szCs w:val="21"/>
              </w:rPr>
              <w:t xml:space="preserve"> using a fan</w:t>
            </w:r>
            <w:r w:rsidRPr="00BF721F">
              <w:rPr>
                <w:sz w:val="21"/>
                <w:szCs w:val="21"/>
              </w:rPr>
              <w:t xml:space="preserve"> so it doesn't enter the house above</w:t>
            </w:r>
          </w:p>
        </w:tc>
      </w:tr>
      <w:tr w:rsidR="00BF721F" w:rsidRPr="00C21760" w:rsidTr="00BF721F">
        <w:trPr>
          <w:trHeight w:val="6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Water filtration unit</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 xml:space="preserve">Channel water from the houses and land into streams and ponds to filter it </w:t>
            </w:r>
            <w:r w:rsidR="001B1281">
              <w:rPr>
                <w:sz w:val="21"/>
                <w:szCs w:val="21"/>
              </w:rPr>
              <w:t xml:space="preserve">as it drains </w:t>
            </w:r>
            <w:r w:rsidRPr="00BF721F">
              <w:rPr>
                <w:sz w:val="21"/>
                <w:szCs w:val="21"/>
              </w:rPr>
              <w:t>down to the wetland</w:t>
            </w:r>
          </w:p>
        </w:tc>
      </w:tr>
      <w:tr w:rsidR="00BF721F" w:rsidRPr="00C21760" w:rsidTr="00BF721F">
        <w:trPr>
          <w:trHeight w:val="35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Gathering space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View of the west, and the meadow where people can gather and talk.</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Tuscan fountain in gathering space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Aesthetically pleasing attractive to community</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Home sprinkler system</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24/7  Fire Safety System that reduces fire insurance</w:t>
            </w:r>
          </w:p>
        </w:tc>
      </w:tr>
      <w:tr w:rsidR="00BF721F" w:rsidRPr="00C21760" w:rsidTr="00BF721F">
        <w:trPr>
          <w:trHeight w:val="6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Large common space (60%)</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Less crowded feeling to the home owner, a place to walk and view nature</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View of the cascade mountain range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Aesthetically pleasing</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View of meadow and wetland</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Aesthetically pleasing</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Wetland</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Attracts wildlife</w:t>
            </w:r>
            <w:r w:rsidR="001B1281">
              <w:rPr>
                <w:sz w:val="21"/>
                <w:szCs w:val="21"/>
              </w:rPr>
              <w:t xml:space="preserve"> by removing blackberries and adding new plants</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Architectural designed space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More use of space in smaller area, distinctive</w:t>
            </w:r>
          </w:p>
        </w:tc>
      </w:tr>
      <w:tr w:rsidR="00BF721F" w:rsidRPr="00C21760" w:rsidTr="00BF721F">
        <w:trPr>
          <w:trHeight w:val="6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Multimedia room</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Dark room to watch movies where sound doesn't bother people in other rooms</w:t>
            </w:r>
          </w:p>
        </w:tc>
      </w:tr>
      <w:tr w:rsidR="00BF721F" w:rsidRPr="00C21760" w:rsidTr="00BF721F">
        <w:trPr>
          <w:trHeight w:val="323"/>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Sound Board Sheetrock</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Dampens sound transition to other rooms of the house</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10 Minutes to the aviation high school</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Opportunity to have a sound education</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 Minutes to the Duwamish river</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Recreation</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 Minutes to community center</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Recreation</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5 Minutes to South center</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Place to shop and eat</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20 Minutes to downtown Seattle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Recreation, eat, shop, entertainment,</w:t>
            </w:r>
            <w:r w:rsidR="00270C9F">
              <w:rPr>
                <w:sz w:val="21"/>
                <w:szCs w:val="21"/>
              </w:rPr>
              <w:t xml:space="preserve"> and</w:t>
            </w:r>
            <w:r w:rsidRPr="00BF721F">
              <w:rPr>
                <w:sz w:val="21"/>
                <w:szCs w:val="21"/>
              </w:rPr>
              <w:t xml:space="preserve"> jobs</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 Minutes to the important freeways</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Freeways that can take you north south east and west</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12 Minutes to SeaTac</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Quick and easy to get on a plane to fly</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6 Minutes to Light Rail station</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Accessibility to SeaTac Airport and downtown Seattle</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 minutes interurban bike path</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Recreation and exercise</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Home Owner's Association</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Maintenance of the community is well taken care of</w:t>
            </w:r>
          </w:p>
        </w:tc>
      </w:tr>
      <w:tr w:rsidR="00BF721F" w:rsidRPr="00C21760" w:rsidTr="00BF721F">
        <w:trPr>
          <w:trHeight w:val="315"/>
        </w:trPr>
        <w:tc>
          <w:tcPr>
            <w:tcW w:w="3780" w:type="dxa"/>
            <w:tcBorders>
              <w:top w:val="nil"/>
              <w:left w:val="single" w:sz="8" w:space="0" w:color="auto"/>
              <w:bottom w:val="single" w:sz="8"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Community</w:t>
            </w:r>
          </w:p>
        </w:tc>
        <w:tc>
          <w:tcPr>
            <w:tcW w:w="6660" w:type="dxa"/>
            <w:gridSpan w:val="2"/>
            <w:tcBorders>
              <w:top w:val="nil"/>
              <w:left w:val="nil"/>
              <w:bottom w:val="single" w:sz="8"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Security, Comfort ability with neighbors</w:t>
            </w:r>
          </w:p>
        </w:tc>
      </w:tr>
    </w:tbl>
    <w:p w:rsidR="004257EB" w:rsidRDefault="004257EB" w:rsidP="00DD12FD">
      <w:pPr>
        <w:pStyle w:val="Heading5"/>
      </w:pPr>
      <w:r>
        <w:t xml:space="preserve">Customers  </w:t>
      </w:r>
    </w:p>
    <w:p w:rsidR="004257EB" w:rsidRPr="00E859AD" w:rsidRDefault="004257EB" w:rsidP="00591712">
      <w:pPr>
        <w:spacing w:after="60"/>
        <w:rPr>
          <w:sz w:val="22"/>
          <w:szCs w:val="22"/>
        </w:rPr>
      </w:pPr>
      <w:r w:rsidRPr="00E859AD">
        <w:rPr>
          <w:sz w:val="22"/>
          <w:szCs w:val="22"/>
        </w:rPr>
        <w:t>Identify your targeted customers, their characteristics, and their geographic locations, otherwise known as their demographics.</w:t>
      </w:r>
    </w:p>
    <w:p w:rsidR="009947A8" w:rsidRPr="00E859AD" w:rsidRDefault="009947A8" w:rsidP="001A7E3B">
      <w:pPr>
        <w:pStyle w:val="BulletedList"/>
        <w:spacing w:after="0"/>
        <w:rPr>
          <w:sz w:val="20"/>
          <w:szCs w:val="20"/>
        </w:rPr>
      </w:pPr>
      <w:r w:rsidRPr="00E859AD">
        <w:rPr>
          <w:sz w:val="20"/>
          <w:szCs w:val="20"/>
        </w:rPr>
        <w:t>Age</w:t>
      </w:r>
      <w:r w:rsidR="00664AAE" w:rsidRPr="00E859AD">
        <w:rPr>
          <w:sz w:val="20"/>
          <w:szCs w:val="20"/>
        </w:rPr>
        <w:t xml:space="preserve">: </w:t>
      </w:r>
      <w:r w:rsidR="00FA14F0" w:rsidRPr="00E859AD">
        <w:rPr>
          <w:b/>
          <w:sz w:val="20"/>
          <w:szCs w:val="20"/>
        </w:rPr>
        <w:t>4</w:t>
      </w:r>
      <w:r w:rsidR="00664AAE" w:rsidRPr="00E859AD">
        <w:rPr>
          <w:b/>
          <w:sz w:val="20"/>
          <w:szCs w:val="20"/>
        </w:rPr>
        <w:t>0-60 YO</w:t>
      </w:r>
    </w:p>
    <w:p w:rsidR="000819CF" w:rsidRPr="00E859AD" w:rsidRDefault="000819CF" w:rsidP="001A7E3B">
      <w:pPr>
        <w:pStyle w:val="BulletedList"/>
        <w:spacing w:after="0"/>
        <w:rPr>
          <w:sz w:val="20"/>
          <w:szCs w:val="20"/>
        </w:rPr>
      </w:pPr>
      <w:r w:rsidRPr="00E859AD">
        <w:rPr>
          <w:sz w:val="20"/>
          <w:szCs w:val="20"/>
        </w:rPr>
        <w:t xml:space="preserve">Children: </w:t>
      </w:r>
      <w:r w:rsidRPr="00E859AD">
        <w:rPr>
          <w:b/>
          <w:sz w:val="20"/>
          <w:szCs w:val="20"/>
        </w:rPr>
        <w:t>0-1</w:t>
      </w:r>
    </w:p>
    <w:p w:rsidR="000819CF" w:rsidRPr="00E859AD" w:rsidRDefault="000819CF" w:rsidP="001A7E3B">
      <w:pPr>
        <w:pStyle w:val="BulletedList"/>
        <w:spacing w:after="0"/>
        <w:rPr>
          <w:sz w:val="20"/>
          <w:szCs w:val="20"/>
        </w:rPr>
      </w:pPr>
      <w:r w:rsidRPr="00E859AD">
        <w:rPr>
          <w:sz w:val="20"/>
          <w:szCs w:val="20"/>
        </w:rPr>
        <w:t xml:space="preserve">Married status:  </w:t>
      </w:r>
      <w:r w:rsidRPr="00E859AD">
        <w:rPr>
          <w:b/>
          <w:sz w:val="20"/>
          <w:szCs w:val="20"/>
        </w:rPr>
        <w:t xml:space="preserve">Married or </w:t>
      </w:r>
      <w:r w:rsidR="00F529F6">
        <w:rPr>
          <w:b/>
          <w:sz w:val="20"/>
          <w:szCs w:val="20"/>
        </w:rPr>
        <w:t>Head of household</w:t>
      </w:r>
    </w:p>
    <w:p w:rsidR="009947A8" w:rsidRPr="00E859AD" w:rsidRDefault="009947A8" w:rsidP="001A7E3B">
      <w:pPr>
        <w:pStyle w:val="BulletedList"/>
        <w:spacing w:after="0"/>
        <w:rPr>
          <w:b/>
          <w:sz w:val="20"/>
          <w:szCs w:val="20"/>
        </w:rPr>
      </w:pPr>
      <w:r w:rsidRPr="00E859AD">
        <w:rPr>
          <w:sz w:val="20"/>
          <w:szCs w:val="20"/>
        </w:rPr>
        <w:t>Gender</w:t>
      </w:r>
      <w:r w:rsidR="00664AAE" w:rsidRPr="00E859AD">
        <w:rPr>
          <w:sz w:val="20"/>
          <w:szCs w:val="20"/>
        </w:rPr>
        <w:t xml:space="preserve">: </w:t>
      </w:r>
      <w:r w:rsidR="00664AAE" w:rsidRPr="00E859AD">
        <w:rPr>
          <w:b/>
          <w:sz w:val="20"/>
          <w:szCs w:val="20"/>
        </w:rPr>
        <w:t>Male and Female</w:t>
      </w:r>
    </w:p>
    <w:p w:rsidR="009947A8" w:rsidRPr="00E859AD" w:rsidRDefault="009947A8" w:rsidP="001A7E3B">
      <w:pPr>
        <w:pStyle w:val="BulletedList"/>
        <w:spacing w:after="0"/>
        <w:rPr>
          <w:sz w:val="20"/>
          <w:szCs w:val="20"/>
        </w:rPr>
      </w:pPr>
      <w:r w:rsidRPr="00E859AD">
        <w:rPr>
          <w:sz w:val="20"/>
          <w:szCs w:val="20"/>
        </w:rPr>
        <w:t>Location</w:t>
      </w:r>
      <w:r w:rsidR="00664AAE" w:rsidRPr="00E859AD">
        <w:rPr>
          <w:sz w:val="20"/>
          <w:szCs w:val="20"/>
        </w:rPr>
        <w:t xml:space="preserve">: </w:t>
      </w:r>
      <w:r w:rsidR="00664AAE" w:rsidRPr="00E859AD">
        <w:rPr>
          <w:b/>
          <w:sz w:val="20"/>
          <w:szCs w:val="20"/>
        </w:rPr>
        <w:t>Tukwila/</w:t>
      </w:r>
      <w:r w:rsidR="00270C9F" w:rsidRPr="00E859AD">
        <w:rPr>
          <w:b/>
          <w:sz w:val="20"/>
          <w:szCs w:val="20"/>
        </w:rPr>
        <w:t xml:space="preserve">South </w:t>
      </w:r>
      <w:r w:rsidR="00664AAE" w:rsidRPr="00E859AD">
        <w:rPr>
          <w:b/>
          <w:sz w:val="20"/>
          <w:szCs w:val="20"/>
        </w:rPr>
        <w:t>King County</w:t>
      </w:r>
    </w:p>
    <w:p w:rsidR="009947A8" w:rsidRPr="00E859AD" w:rsidRDefault="009947A8" w:rsidP="001A7E3B">
      <w:pPr>
        <w:pStyle w:val="BulletedList"/>
        <w:spacing w:after="0"/>
        <w:rPr>
          <w:sz w:val="20"/>
          <w:szCs w:val="20"/>
        </w:rPr>
      </w:pPr>
      <w:r w:rsidRPr="00E859AD">
        <w:rPr>
          <w:sz w:val="20"/>
          <w:szCs w:val="20"/>
        </w:rPr>
        <w:t>Income level</w:t>
      </w:r>
      <w:r w:rsidR="00664AAE" w:rsidRPr="00E859AD">
        <w:rPr>
          <w:sz w:val="20"/>
          <w:szCs w:val="20"/>
        </w:rPr>
        <w:t xml:space="preserve">: </w:t>
      </w:r>
      <w:r w:rsidR="000819CF" w:rsidRPr="00E859AD">
        <w:rPr>
          <w:sz w:val="20"/>
          <w:szCs w:val="20"/>
        </w:rPr>
        <w:t>$</w:t>
      </w:r>
      <w:r w:rsidR="00DD12FD" w:rsidRPr="00E859AD">
        <w:rPr>
          <w:b/>
          <w:sz w:val="20"/>
          <w:szCs w:val="20"/>
        </w:rPr>
        <w:t>70,</w:t>
      </w:r>
      <w:r w:rsidR="000819CF" w:rsidRPr="00E859AD">
        <w:rPr>
          <w:b/>
          <w:sz w:val="20"/>
          <w:szCs w:val="20"/>
        </w:rPr>
        <w:t>000 + annual</w:t>
      </w:r>
    </w:p>
    <w:p w:rsidR="009947A8" w:rsidRPr="00E859AD" w:rsidRDefault="009947A8" w:rsidP="001A7E3B">
      <w:pPr>
        <w:pStyle w:val="BulletedList"/>
        <w:spacing w:after="0"/>
        <w:rPr>
          <w:sz w:val="20"/>
          <w:szCs w:val="20"/>
        </w:rPr>
      </w:pPr>
      <w:r w:rsidRPr="00E859AD">
        <w:rPr>
          <w:sz w:val="20"/>
          <w:szCs w:val="20"/>
        </w:rPr>
        <w:t>Social class</w:t>
      </w:r>
      <w:r w:rsidR="000C4D0B" w:rsidRPr="00E859AD">
        <w:rPr>
          <w:sz w:val="20"/>
          <w:szCs w:val="20"/>
        </w:rPr>
        <w:t xml:space="preserve"> and </w:t>
      </w:r>
      <w:r w:rsidRPr="00E859AD">
        <w:rPr>
          <w:sz w:val="20"/>
          <w:szCs w:val="20"/>
        </w:rPr>
        <w:t>occupation</w:t>
      </w:r>
      <w:r w:rsidR="000819CF" w:rsidRPr="00E859AD">
        <w:rPr>
          <w:sz w:val="20"/>
          <w:szCs w:val="20"/>
        </w:rPr>
        <w:t xml:space="preserve">:  </w:t>
      </w:r>
      <w:r w:rsidR="000819CF" w:rsidRPr="00E859AD">
        <w:rPr>
          <w:b/>
          <w:sz w:val="20"/>
          <w:szCs w:val="20"/>
        </w:rPr>
        <w:t>Middle and upper middle class, occupations range from retired to skilled trades and profession.</w:t>
      </w:r>
    </w:p>
    <w:p w:rsidR="009947A8" w:rsidRPr="00E859AD" w:rsidRDefault="009947A8" w:rsidP="001A7E3B">
      <w:pPr>
        <w:pStyle w:val="BulletedList"/>
        <w:spacing w:after="0"/>
        <w:rPr>
          <w:sz w:val="20"/>
          <w:szCs w:val="20"/>
        </w:rPr>
      </w:pPr>
      <w:r w:rsidRPr="00E859AD">
        <w:rPr>
          <w:sz w:val="20"/>
          <w:szCs w:val="20"/>
        </w:rPr>
        <w:t>Education</w:t>
      </w:r>
      <w:r w:rsidR="000819CF" w:rsidRPr="00E859AD">
        <w:rPr>
          <w:sz w:val="20"/>
          <w:szCs w:val="20"/>
        </w:rPr>
        <w:t xml:space="preserve">:  </w:t>
      </w:r>
      <w:r w:rsidR="000819CF" w:rsidRPr="00E859AD">
        <w:rPr>
          <w:b/>
          <w:sz w:val="20"/>
          <w:szCs w:val="20"/>
        </w:rPr>
        <w:t>K-12 and College</w:t>
      </w:r>
    </w:p>
    <w:p w:rsidR="004E6019" w:rsidRPr="00E859AD" w:rsidRDefault="004E6019" w:rsidP="001A7E3B">
      <w:pPr>
        <w:pStyle w:val="BulletedList"/>
        <w:spacing w:after="0"/>
        <w:rPr>
          <w:sz w:val="20"/>
          <w:szCs w:val="20"/>
        </w:rPr>
      </w:pPr>
      <w:r w:rsidRPr="00E859AD">
        <w:rPr>
          <w:sz w:val="20"/>
          <w:szCs w:val="20"/>
        </w:rPr>
        <w:t>Other factors</w:t>
      </w:r>
      <w:r w:rsidRPr="00E859AD">
        <w:rPr>
          <w:b/>
          <w:sz w:val="20"/>
          <w:szCs w:val="20"/>
        </w:rPr>
        <w:t>: Need to reduce energy costs, short commute, restful and community housing</w:t>
      </w:r>
      <w:r w:rsidR="005D775C" w:rsidRPr="00E859AD">
        <w:rPr>
          <w:b/>
          <w:sz w:val="20"/>
          <w:szCs w:val="20"/>
        </w:rPr>
        <w:t>, desire to live in a more earth friendly environment.</w:t>
      </w:r>
    </w:p>
    <w:p w:rsidR="009947A8" w:rsidRPr="00E859AD" w:rsidRDefault="009947A8" w:rsidP="00591712">
      <w:pPr>
        <w:spacing w:after="60"/>
        <w:rPr>
          <w:sz w:val="20"/>
          <w:szCs w:val="20"/>
        </w:rPr>
      </w:pPr>
      <w:r w:rsidRPr="00E859AD">
        <w:rPr>
          <w:sz w:val="20"/>
          <w:szCs w:val="20"/>
        </w:rPr>
        <w:t>For business customers, the demographic factors might be:</w:t>
      </w:r>
    </w:p>
    <w:p w:rsidR="009947A8" w:rsidRPr="00E859AD" w:rsidRDefault="009947A8" w:rsidP="001A7E3B">
      <w:pPr>
        <w:pStyle w:val="BulletedList"/>
        <w:spacing w:after="0"/>
        <w:rPr>
          <w:b/>
          <w:sz w:val="20"/>
          <w:szCs w:val="20"/>
        </w:rPr>
      </w:pPr>
      <w:r w:rsidRPr="00E859AD">
        <w:rPr>
          <w:sz w:val="20"/>
          <w:szCs w:val="20"/>
        </w:rPr>
        <w:t>Industry (or portion of an industry)</w:t>
      </w:r>
      <w:r w:rsidR="00BC5BED" w:rsidRPr="00E859AD">
        <w:rPr>
          <w:sz w:val="20"/>
          <w:szCs w:val="20"/>
        </w:rPr>
        <w:t xml:space="preserve">: </w:t>
      </w:r>
      <w:r w:rsidR="00BC5BED" w:rsidRPr="00E859AD">
        <w:rPr>
          <w:b/>
          <w:sz w:val="20"/>
          <w:szCs w:val="20"/>
        </w:rPr>
        <w:t>Large firm</w:t>
      </w:r>
      <w:r w:rsidR="00C6310D" w:rsidRPr="00E859AD">
        <w:rPr>
          <w:b/>
          <w:sz w:val="20"/>
          <w:szCs w:val="20"/>
        </w:rPr>
        <w:t>s</w:t>
      </w:r>
      <w:r w:rsidR="00BC5BED" w:rsidRPr="00E859AD">
        <w:rPr>
          <w:b/>
          <w:sz w:val="20"/>
          <w:szCs w:val="20"/>
        </w:rPr>
        <w:t xml:space="preserve"> like</w:t>
      </w:r>
      <w:r w:rsidR="009331E0" w:rsidRPr="00E859AD">
        <w:rPr>
          <w:b/>
          <w:sz w:val="20"/>
          <w:szCs w:val="20"/>
        </w:rPr>
        <w:t xml:space="preserve"> Group Health Cooperative, </w:t>
      </w:r>
      <w:r w:rsidR="00BC5BED" w:rsidRPr="00E859AD">
        <w:rPr>
          <w:b/>
          <w:sz w:val="20"/>
          <w:szCs w:val="20"/>
        </w:rPr>
        <w:t>Boeing, Paccar, Microsoft</w:t>
      </w:r>
      <w:r w:rsidR="00270C9F" w:rsidRPr="00E859AD">
        <w:rPr>
          <w:b/>
          <w:sz w:val="20"/>
          <w:szCs w:val="20"/>
        </w:rPr>
        <w:t xml:space="preserve">, </w:t>
      </w:r>
      <w:r w:rsidR="00DD12FD" w:rsidRPr="00E859AD">
        <w:rPr>
          <w:b/>
          <w:sz w:val="20"/>
          <w:szCs w:val="20"/>
        </w:rPr>
        <w:t>and Department</w:t>
      </w:r>
      <w:r w:rsidR="00270C9F" w:rsidRPr="00E859AD">
        <w:rPr>
          <w:b/>
          <w:sz w:val="20"/>
          <w:szCs w:val="20"/>
        </w:rPr>
        <w:t xml:space="preserve"> of Homeland Security</w:t>
      </w:r>
      <w:r w:rsidR="00BC5BED" w:rsidRPr="00E859AD">
        <w:rPr>
          <w:b/>
          <w:sz w:val="20"/>
          <w:szCs w:val="20"/>
        </w:rPr>
        <w:t xml:space="preserve"> </w:t>
      </w:r>
      <w:r w:rsidR="009331E0" w:rsidRPr="00E859AD">
        <w:rPr>
          <w:b/>
          <w:sz w:val="20"/>
          <w:szCs w:val="20"/>
        </w:rPr>
        <w:t xml:space="preserve">are nearby companies </w:t>
      </w:r>
      <w:r w:rsidR="00BC5BED" w:rsidRPr="00E859AD">
        <w:rPr>
          <w:b/>
          <w:sz w:val="20"/>
          <w:szCs w:val="20"/>
        </w:rPr>
        <w:t xml:space="preserve">with transient high level employees.  </w:t>
      </w:r>
    </w:p>
    <w:p w:rsidR="009947A8" w:rsidRPr="00E859AD" w:rsidRDefault="009947A8" w:rsidP="001A7E3B">
      <w:pPr>
        <w:pStyle w:val="BulletedList"/>
        <w:spacing w:after="0"/>
        <w:rPr>
          <w:sz w:val="20"/>
          <w:szCs w:val="20"/>
        </w:rPr>
      </w:pPr>
      <w:r w:rsidRPr="00E859AD">
        <w:rPr>
          <w:sz w:val="20"/>
          <w:szCs w:val="20"/>
        </w:rPr>
        <w:t>Location</w:t>
      </w:r>
      <w:r w:rsidR="00BC5BED" w:rsidRPr="00E859AD">
        <w:rPr>
          <w:sz w:val="20"/>
          <w:szCs w:val="20"/>
        </w:rPr>
        <w:t xml:space="preserve">:  </w:t>
      </w:r>
      <w:r w:rsidR="00BC5BED" w:rsidRPr="00E859AD">
        <w:rPr>
          <w:b/>
          <w:sz w:val="20"/>
          <w:szCs w:val="20"/>
        </w:rPr>
        <w:t>King County</w:t>
      </w:r>
      <w:r w:rsidR="00BC5BED" w:rsidRPr="00E859AD">
        <w:rPr>
          <w:sz w:val="20"/>
          <w:szCs w:val="20"/>
        </w:rPr>
        <w:t xml:space="preserve"> 20 minutes to employer site</w:t>
      </w:r>
      <w:r w:rsidR="009331E0" w:rsidRPr="00E859AD">
        <w:rPr>
          <w:sz w:val="20"/>
          <w:szCs w:val="20"/>
        </w:rPr>
        <w:t>s</w:t>
      </w:r>
      <w:r w:rsidR="00DD12FD" w:rsidRPr="00E859AD">
        <w:rPr>
          <w:sz w:val="20"/>
          <w:szCs w:val="20"/>
        </w:rPr>
        <w:t>; Seattle, Renton, Federal Way, Burien, Kent</w:t>
      </w:r>
    </w:p>
    <w:p w:rsidR="009947A8" w:rsidRPr="00E859AD" w:rsidRDefault="009947A8" w:rsidP="001A7E3B">
      <w:pPr>
        <w:pStyle w:val="BulletedList"/>
        <w:spacing w:after="0"/>
        <w:rPr>
          <w:sz w:val="20"/>
          <w:szCs w:val="20"/>
        </w:rPr>
      </w:pPr>
      <w:r w:rsidRPr="00E859AD">
        <w:rPr>
          <w:sz w:val="20"/>
          <w:szCs w:val="20"/>
        </w:rPr>
        <w:t>Size of firm</w:t>
      </w:r>
      <w:r w:rsidR="00BC5BED" w:rsidRPr="00E859AD">
        <w:rPr>
          <w:sz w:val="20"/>
          <w:szCs w:val="20"/>
        </w:rPr>
        <w:t xml:space="preserve">:  </w:t>
      </w:r>
      <w:r w:rsidR="00BC5BED" w:rsidRPr="00E859AD">
        <w:rPr>
          <w:b/>
          <w:sz w:val="20"/>
          <w:szCs w:val="20"/>
        </w:rPr>
        <w:t>Large corporation</w:t>
      </w:r>
      <w:r w:rsidR="00BC5BED" w:rsidRPr="00E859AD">
        <w:rPr>
          <w:sz w:val="20"/>
          <w:szCs w:val="20"/>
        </w:rPr>
        <w:t xml:space="preserve"> possibly Fortune 500</w:t>
      </w:r>
    </w:p>
    <w:p w:rsidR="009947A8" w:rsidRPr="00E859AD" w:rsidRDefault="009947A8" w:rsidP="001A7E3B">
      <w:pPr>
        <w:pStyle w:val="BulletedList"/>
        <w:spacing w:after="0"/>
        <w:rPr>
          <w:sz w:val="20"/>
          <w:szCs w:val="20"/>
        </w:rPr>
      </w:pPr>
      <w:r w:rsidRPr="00E859AD">
        <w:rPr>
          <w:sz w:val="20"/>
          <w:szCs w:val="20"/>
        </w:rPr>
        <w:t>Quality</w:t>
      </w:r>
      <w:r w:rsidR="000C4D0B" w:rsidRPr="00E859AD">
        <w:rPr>
          <w:sz w:val="20"/>
          <w:szCs w:val="20"/>
        </w:rPr>
        <w:t xml:space="preserve">, </w:t>
      </w:r>
      <w:r w:rsidRPr="00E859AD">
        <w:rPr>
          <w:sz w:val="20"/>
          <w:szCs w:val="20"/>
        </w:rPr>
        <w:t>technology</w:t>
      </w:r>
      <w:r w:rsidR="000C4D0B" w:rsidRPr="00E859AD">
        <w:rPr>
          <w:sz w:val="20"/>
          <w:szCs w:val="20"/>
        </w:rPr>
        <w:t xml:space="preserve">, and </w:t>
      </w:r>
      <w:r w:rsidRPr="00E859AD">
        <w:rPr>
          <w:sz w:val="20"/>
          <w:szCs w:val="20"/>
        </w:rPr>
        <w:t>price preferences</w:t>
      </w:r>
      <w:r w:rsidR="00BC5BED" w:rsidRPr="00E859AD">
        <w:rPr>
          <w:sz w:val="20"/>
          <w:szCs w:val="20"/>
        </w:rPr>
        <w:t xml:space="preserve">:  </w:t>
      </w:r>
      <w:r w:rsidR="00BC5BED" w:rsidRPr="00E859AD">
        <w:rPr>
          <w:b/>
          <w:sz w:val="20"/>
          <w:szCs w:val="20"/>
        </w:rPr>
        <w:t>The residence makes a statement</w:t>
      </w:r>
      <w:r w:rsidR="00BC5BED" w:rsidRPr="00E859AD">
        <w:rPr>
          <w:sz w:val="20"/>
          <w:szCs w:val="20"/>
        </w:rPr>
        <w:t xml:space="preserve"> to the employee concerning the firm.</w:t>
      </w:r>
    </w:p>
    <w:p w:rsidR="009947A8" w:rsidRPr="00E859AD" w:rsidRDefault="009947A8" w:rsidP="001A7E3B">
      <w:pPr>
        <w:pStyle w:val="BulletedList"/>
        <w:spacing w:after="0"/>
        <w:rPr>
          <w:sz w:val="20"/>
          <w:szCs w:val="20"/>
        </w:rPr>
      </w:pPr>
      <w:r w:rsidRPr="00E859AD">
        <w:rPr>
          <w:sz w:val="20"/>
          <w:szCs w:val="20"/>
        </w:rPr>
        <w:t>Other (specific to your industry)</w:t>
      </w:r>
      <w:r w:rsidR="00BC5BED" w:rsidRPr="00E859AD">
        <w:rPr>
          <w:sz w:val="20"/>
          <w:szCs w:val="20"/>
        </w:rPr>
        <w:t xml:space="preserve">:  The Corp. purchase residence for staff on short term assignment, 1 to 3 years.  When they leave another staff member takes their place.   Similar to a residence hotel.  </w:t>
      </w:r>
    </w:p>
    <w:p w:rsidR="009947A8" w:rsidRDefault="009947A8" w:rsidP="00DD12FD">
      <w:pPr>
        <w:pStyle w:val="Heading5"/>
      </w:pPr>
      <w:r>
        <w:t>Competition</w:t>
      </w:r>
    </w:p>
    <w:p w:rsidR="0032601A" w:rsidRPr="00E859AD" w:rsidRDefault="002B2F5A" w:rsidP="00591712">
      <w:pPr>
        <w:spacing w:after="60"/>
        <w:rPr>
          <w:sz w:val="20"/>
          <w:szCs w:val="20"/>
        </w:rPr>
      </w:pPr>
      <w:r w:rsidRPr="00E859AD">
        <w:rPr>
          <w:sz w:val="20"/>
          <w:szCs w:val="20"/>
        </w:rPr>
        <w:t>My competition is</w:t>
      </w:r>
      <w:r w:rsidR="000819CF" w:rsidRPr="00E859AD">
        <w:rPr>
          <w:sz w:val="20"/>
          <w:szCs w:val="20"/>
        </w:rPr>
        <w:t xml:space="preserve"> </w:t>
      </w:r>
      <w:r w:rsidRPr="00E859AD">
        <w:rPr>
          <w:sz w:val="20"/>
          <w:szCs w:val="20"/>
        </w:rPr>
        <w:t>l</w:t>
      </w:r>
      <w:r w:rsidR="000819CF" w:rsidRPr="00E859AD">
        <w:rPr>
          <w:sz w:val="20"/>
          <w:szCs w:val="20"/>
        </w:rPr>
        <w:t xml:space="preserve">and </w:t>
      </w:r>
      <w:r w:rsidR="00BC5BED" w:rsidRPr="00E859AD">
        <w:rPr>
          <w:sz w:val="20"/>
          <w:szCs w:val="20"/>
        </w:rPr>
        <w:t>&amp;</w:t>
      </w:r>
      <w:r w:rsidR="000819CF" w:rsidRPr="00E859AD">
        <w:rPr>
          <w:sz w:val="20"/>
          <w:szCs w:val="20"/>
        </w:rPr>
        <w:t xml:space="preserve"> housing developers who are competing for similar customers in King County</w:t>
      </w:r>
      <w:r w:rsidR="00A97CA5" w:rsidRPr="00E859AD">
        <w:rPr>
          <w:sz w:val="20"/>
          <w:szCs w:val="20"/>
        </w:rPr>
        <w:t xml:space="preserve"> or Tukwila</w:t>
      </w:r>
      <w:r w:rsidR="000819CF" w:rsidRPr="00E859AD">
        <w:rPr>
          <w:sz w:val="20"/>
          <w:szCs w:val="20"/>
        </w:rPr>
        <w:t xml:space="preserve">.  The competition for customers is based on price, quality, and needs of the customer. </w:t>
      </w:r>
      <w:r w:rsidR="0032601A" w:rsidRPr="00E859AD">
        <w:rPr>
          <w:sz w:val="20"/>
          <w:szCs w:val="20"/>
        </w:rPr>
        <w:t xml:space="preserve"> Cooke Properties is small operating on very little overhead.  This increase</w:t>
      </w:r>
      <w:r w:rsidR="00A97CA5" w:rsidRPr="00E859AD">
        <w:rPr>
          <w:sz w:val="20"/>
          <w:szCs w:val="20"/>
        </w:rPr>
        <w:t>s</w:t>
      </w:r>
      <w:r w:rsidR="0032601A" w:rsidRPr="00E859AD">
        <w:rPr>
          <w:sz w:val="20"/>
          <w:szCs w:val="20"/>
        </w:rPr>
        <w:t xml:space="preserve"> our competitive advantage</w:t>
      </w:r>
      <w:r w:rsidR="00A97CA5" w:rsidRPr="00E859AD">
        <w:rPr>
          <w:sz w:val="20"/>
          <w:szCs w:val="20"/>
        </w:rPr>
        <w:t xml:space="preserve"> and ability to change</w:t>
      </w:r>
      <w:r w:rsidR="00014EBC" w:rsidRPr="00E859AD">
        <w:rPr>
          <w:sz w:val="20"/>
          <w:szCs w:val="20"/>
        </w:rPr>
        <w:t xml:space="preserve"> quickly</w:t>
      </w:r>
      <w:r w:rsidR="00A97CA5" w:rsidRPr="00E859AD">
        <w:rPr>
          <w:sz w:val="20"/>
          <w:szCs w:val="20"/>
        </w:rPr>
        <w:t xml:space="preserve"> to market demands</w:t>
      </w:r>
      <w:r w:rsidR="0032601A" w:rsidRPr="00E859AD">
        <w:rPr>
          <w:sz w:val="20"/>
          <w:szCs w:val="20"/>
        </w:rPr>
        <w:t xml:space="preserve">.  </w:t>
      </w:r>
      <w:r w:rsidR="000819CF" w:rsidRPr="00E859AD">
        <w:rPr>
          <w:sz w:val="20"/>
          <w:szCs w:val="20"/>
        </w:rPr>
        <w:t>The idea</w:t>
      </w:r>
      <w:r w:rsidR="00232F2F" w:rsidRPr="00E859AD">
        <w:rPr>
          <w:sz w:val="20"/>
          <w:szCs w:val="20"/>
        </w:rPr>
        <w:t xml:space="preserve"> of building a green cottage community</w:t>
      </w:r>
      <w:r w:rsidR="000819CF" w:rsidRPr="00E859AD">
        <w:rPr>
          <w:sz w:val="20"/>
          <w:szCs w:val="20"/>
        </w:rPr>
        <w:t xml:space="preserve"> is </w:t>
      </w:r>
      <w:r w:rsidR="0032601A" w:rsidRPr="00E859AD">
        <w:rPr>
          <w:sz w:val="20"/>
          <w:szCs w:val="20"/>
        </w:rPr>
        <w:t>relatively</w:t>
      </w:r>
      <w:r w:rsidR="000819CF" w:rsidRPr="00E859AD">
        <w:rPr>
          <w:sz w:val="20"/>
          <w:szCs w:val="20"/>
        </w:rPr>
        <w:t xml:space="preserve"> new</w:t>
      </w:r>
      <w:r w:rsidR="00014EBC" w:rsidRPr="00E859AD">
        <w:rPr>
          <w:sz w:val="20"/>
          <w:szCs w:val="20"/>
        </w:rPr>
        <w:t xml:space="preserve"> in South King County</w:t>
      </w:r>
      <w:r w:rsidR="0032601A" w:rsidRPr="00E859AD">
        <w:rPr>
          <w:sz w:val="20"/>
          <w:szCs w:val="20"/>
        </w:rPr>
        <w:t>.  Oddly a well desi</w:t>
      </w:r>
      <w:r w:rsidR="00C6310D" w:rsidRPr="00E859AD">
        <w:rPr>
          <w:sz w:val="20"/>
          <w:szCs w:val="20"/>
        </w:rPr>
        <w:t>gned c</w:t>
      </w:r>
      <w:r w:rsidR="0032601A" w:rsidRPr="00E859AD">
        <w:rPr>
          <w:sz w:val="20"/>
          <w:szCs w:val="20"/>
        </w:rPr>
        <w:t>ottage neighborhood commands a higher value because the demands seem to be greater than</w:t>
      </w:r>
      <w:r w:rsidR="00A97CA5" w:rsidRPr="00E859AD">
        <w:rPr>
          <w:sz w:val="20"/>
          <w:szCs w:val="20"/>
        </w:rPr>
        <w:t xml:space="preserve"> for</w:t>
      </w:r>
      <w:r w:rsidR="0032601A" w:rsidRPr="00E859AD">
        <w:rPr>
          <w:sz w:val="20"/>
          <w:szCs w:val="20"/>
        </w:rPr>
        <w:t xml:space="preserve"> single family homes.</w:t>
      </w:r>
      <w:r w:rsidR="00A97CA5" w:rsidRPr="00E859AD">
        <w:rPr>
          <w:sz w:val="20"/>
          <w:szCs w:val="20"/>
        </w:rPr>
        <w:t xml:space="preserve">  Interviewing residents in other cottage communities I discovered their willingness to pay more for an architectural distinctive home where a community of neighbors provides safety and communal benefits.</w:t>
      </w:r>
    </w:p>
    <w:p w:rsidR="002B2F5A" w:rsidRPr="00371B1F" w:rsidRDefault="00DE0998" w:rsidP="00811E6A">
      <w:pPr>
        <w:spacing w:after="120"/>
        <w:rPr>
          <w:b/>
        </w:rPr>
      </w:pPr>
      <w:r w:rsidRPr="00371B1F">
        <w:rPr>
          <w:b/>
        </w:rPr>
        <w:t>List your major competitors:</w:t>
      </w:r>
      <w:r w:rsidR="000819CF" w:rsidRPr="00371B1F">
        <w:rPr>
          <w:b/>
        </w:rPr>
        <w:t xml:space="preserve"> </w:t>
      </w:r>
    </w:p>
    <w:p w:rsidR="00014EBC" w:rsidRPr="00E859AD" w:rsidRDefault="00014EBC" w:rsidP="00591712">
      <w:pPr>
        <w:spacing w:after="60"/>
        <w:rPr>
          <w:sz w:val="20"/>
          <w:szCs w:val="20"/>
        </w:rPr>
      </w:pPr>
      <w:r w:rsidRPr="00E859AD">
        <w:rPr>
          <w:sz w:val="20"/>
          <w:szCs w:val="20"/>
        </w:rPr>
        <w:t>Sundial Properties, 11544 Riviera Place NE, Seattle</w:t>
      </w:r>
      <w:r w:rsidR="00C6310D" w:rsidRPr="00E859AD">
        <w:rPr>
          <w:sz w:val="20"/>
          <w:szCs w:val="20"/>
        </w:rPr>
        <w:t>,</w:t>
      </w:r>
      <w:r w:rsidRPr="00E859AD">
        <w:rPr>
          <w:sz w:val="20"/>
          <w:szCs w:val="20"/>
        </w:rPr>
        <w:t xml:space="preserve"> WA 98125</w:t>
      </w:r>
      <w:r w:rsidR="00C57FAE" w:rsidRPr="00E859AD">
        <w:rPr>
          <w:sz w:val="20"/>
          <w:szCs w:val="20"/>
        </w:rPr>
        <w:t xml:space="preserve">, </w:t>
      </w:r>
      <w:r w:rsidR="002B2F5A" w:rsidRPr="00E859AD">
        <w:rPr>
          <w:sz w:val="20"/>
          <w:szCs w:val="20"/>
        </w:rPr>
        <w:t>Ph</w:t>
      </w:r>
      <w:r w:rsidR="00C57FAE" w:rsidRPr="00E859AD">
        <w:rPr>
          <w:sz w:val="20"/>
          <w:szCs w:val="20"/>
        </w:rPr>
        <w:t>425-251-6222</w:t>
      </w:r>
    </w:p>
    <w:p w:rsidR="00913441" w:rsidRPr="00E859AD" w:rsidRDefault="00265592" w:rsidP="00591712">
      <w:pPr>
        <w:spacing w:after="60"/>
        <w:rPr>
          <w:sz w:val="20"/>
          <w:szCs w:val="20"/>
        </w:rPr>
      </w:pPr>
      <w:r w:rsidRPr="00E859AD">
        <w:rPr>
          <w:bCs/>
          <w:sz w:val="20"/>
          <w:szCs w:val="20"/>
        </w:rPr>
        <w:t xml:space="preserve">Rehabitat Northwest, </w:t>
      </w:r>
      <w:r w:rsidRPr="00E859AD">
        <w:rPr>
          <w:sz w:val="20"/>
          <w:szCs w:val="20"/>
        </w:rPr>
        <w:t>3601 W. Marginal Way SW, Seattle, WA 98106</w:t>
      </w:r>
      <w:r w:rsidR="00A429D6" w:rsidRPr="00E859AD">
        <w:rPr>
          <w:sz w:val="20"/>
          <w:szCs w:val="20"/>
        </w:rPr>
        <w:t>, Ph</w:t>
      </w:r>
      <w:r w:rsidR="00C6310D" w:rsidRPr="00E859AD">
        <w:rPr>
          <w:sz w:val="20"/>
          <w:szCs w:val="20"/>
        </w:rPr>
        <w:t>206-932-</w:t>
      </w:r>
      <w:r w:rsidRPr="00E859AD">
        <w:rPr>
          <w:sz w:val="20"/>
          <w:szCs w:val="20"/>
        </w:rPr>
        <w:t xml:space="preserve">7355 </w:t>
      </w:r>
    </w:p>
    <w:p w:rsidR="009947A8" w:rsidRPr="00822CEA" w:rsidRDefault="000C4D0B" w:rsidP="00822CEA">
      <w:pPr>
        <w:spacing w:after="120"/>
        <w:rPr>
          <w:sz w:val="21"/>
          <w:szCs w:val="21"/>
        </w:rPr>
      </w:pPr>
      <w:r w:rsidRPr="00E859AD">
        <w:rPr>
          <w:i/>
          <w:sz w:val="20"/>
          <w:szCs w:val="20"/>
        </w:rPr>
        <w:t xml:space="preserve">Will they compete with you </w:t>
      </w:r>
      <w:r w:rsidR="009947A8" w:rsidRPr="00E859AD">
        <w:rPr>
          <w:i/>
          <w:sz w:val="20"/>
          <w:szCs w:val="20"/>
        </w:rPr>
        <w:t>across the board, or just for certain products, certain customers, or in certain locations?</w:t>
      </w:r>
      <w:r w:rsidR="00C57FAE" w:rsidRPr="00E859AD">
        <w:rPr>
          <w:sz w:val="20"/>
          <w:szCs w:val="20"/>
        </w:rPr>
        <w:t xml:space="preserve">  I don’t believe we re</w:t>
      </w:r>
      <w:r w:rsidR="00C6310D" w:rsidRPr="00E859AD">
        <w:rPr>
          <w:sz w:val="20"/>
          <w:szCs w:val="20"/>
        </w:rPr>
        <w:t>present the same markets.  Our a</w:t>
      </w:r>
      <w:r w:rsidR="00C57FAE" w:rsidRPr="00E859AD">
        <w:rPr>
          <w:sz w:val="20"/>
          <w:szCs w:val="20"/>
        </w:rPr>
        <w:t xml:space="preserve">rchitectural style, innovative concepts, and energy awareness to solar as well as passive </w:t>
      </w:r>
      <w:r w:rsidR="009331E0" w:rsidRPr="00E859AD">
        <w:rPr>
          <w:sz w:val="20"/>
          <w:szCs w:val="20"/>
        </w:rPr>
        <w:t xml:space="preserve">energy </w:t>
      </w:r>
      <w:r w:rsidR="00C57FAE" w:rsidRPr="00E859AD">
        <w:rPr>
          <w:sz w:val="20"/>
          <w:szCs w:val="20"/>
        </w:rPr>
        <w:t>design places us in a group that others will</w:t>
      </w:r>
      <w:r w:rsidR="001A3BCC" w:rsidRPr="00E859AD">
        <w:rPr>
          <w:sz w:val="20"/>
          <w:szCs w:val="20"/>
        </w:rPr>
        <w:t xml:space="preserve"> hopefully</w:t>
      </w:r>
      <w:r w:rsidR="00C57FAE" w:rsidRPr="00E859AD">
        <w:rPr>
          <w:sz w:val="20"/>
          <w:szCs w:val="20"/>
        </w:rPr>
        <w:t xml:space="preserve"> play catch</w:t>
      </w:r>
      <w:r w:rsidR="00413AEC" w:rsidRPr="00E859AD">
        <w:rPr>
          <w:sz w:val="20"/>
          <w:szCs w:val="20"/>
        </w:rPr>
        <w:t>-</w:t>
      </w:r>
      <w:r w:rsidR="00C57FAE" w:rsidRPr="00E859AD">
        <w:rPr>
          <w:sz w:val="20"/>
          <w:szCs w:val="20"/>
        </w:rPr>
        <w:t>up.</w:t>
      </w:r>
    </w:p>
    <w:p w:rsidR="001A3BCC" w:rsidRPr="00E859AD" w:rsidRDefault="009947A8" w:rsidP="00822CEA">
      <w:pPr>
        <w:spacing w:after="120"/>
        <w:rPr>
          <w:b/>
          <w:sz w:val="20"/>
          <w:szCs w:val="20"/>
        </w:rPr>
      </w:pPr>
      <w:r w:rsidRPr="00E859AD">
        <w:rPr>
          <w:i/>
          <w:sz w:val="20"/>
          <w:szCs w:val="20"/>
        </w:rPr>
        <w:t>Will you have i</w:t>
      </w:r>
      <w:r w:rsidR="00F932F1" w:rsidRPr="00E859AD">
        <w:rPr>
          <w:i/>
          <w:sz w:val="20"/>
          <w:szCs w:val="20"/>
        </w:rPr>
        <w:t>mportant indirect competitors?</w:t>
      </w:r>
      <w:r w:rsidR="00F932F1" w:rsidRPr="00E859AD">
        <w:rPr>
          <w:sz w:val="20"/>
          <w:szCs w:val="20"/>
        </w:rPr>
        <w:t xml:space="preserve"> </w:t>
      </w:r>
      <w:r w:rsidR="00C57FAE" w:rsidRPr="00E859AD">
        <w:rPr>
          <w:sz w:val="20"/>
          <w:szCs w:val="20"/>
        </w:rPr>
        <w:t xml:space="preserve">Yes, many because there are other builders and housing developers that play a role in the local market.  Our approach is that they will set the basis price and standards while we will exceed those standards with style and community </w:t>
      </w:r>
      <w:r w:rsidR="001A3BCC" w:rsidRPr="00E859AD">
        <w:rPr>
          <w:sz w:val="20"/>
          <w:szCs w:val="20"/>
        </w:rPr>
        <w:t xml:space="preserve">design </w:t>
      </w:r>
      <w:r w:rsidR="00C57FAE" w:rsidRPr="00E859AD">
        <w:rPr>
          <w:sz w:val="20"/>
          <w:szCs w:val="20"/>
        </w:rPr>
        <w:t>attracting people who want the creature comforts of living among neighbors with similar values.</w:t>
      </w:r>
      <w:r w:rsidR="001A3BCC" w:rsidRPr="00E859AD">
        <w:rPr>
          <w:sz w:val="20"/>
          <w:szCs w:val="20"/>
        </w:rPr>
        <w:t xml:space="preserve">  </w:t>
      </w:r>
      <w:r w:rsidR="00684A79" w:rsidRPr="00E859AD">
        <w:rPr>
          <w:sz w:val="20"/>
          <w:szCs w:val="20"/>
        </w:rPr>
        <w:t>See Table 2</w:t>
      </w:r>
    </w:p>
    <w:p w:rsidR="004257EB" w:rsidRDefault="004257EB" w:rsidP="004257EB">
      <w:pPr>
        <w:pStyle w:val="Caption"/>
        <w:keepNext/>
      </w:pPr>
      <w:r>
        <w:t xml:space="preserve">Table </w:t>
      </w:r>
      <w:r w:rsidR="00E57639">
        <w:t>2</w:t>
      </w:r>
      <w:r>
        <w:t>: Competitive Analysis</w:t>
      </w:r>
    </w:p>
    <w:tbl>
      <w:tblPr>
        <w:tblW w:w="10453" w:type="dxa"/>
        <w:jc w:val="center"/>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166"/>
        <w:gridCol w:w="2340"/>
        <w:gridCol w:w="882"/>
        <w:gridCol w:w="1002"/>
        <w:gridCol w:w="1850"/>
        <w:gridCol w:w="1874"/>
        <w:gridCol w:w="1339"/>
      </w:tblGrid>
      <w:tr w:rsidR="004257EB" w:rsidRPr="00C224D0" w:rsidTr="00E90A2B">
        <w:trPr>
          <w:trHeight w:val="661"/>
          <w:tblHeader/>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Factor</w:t>
            </w:r>
          </w:p>
        </w:tc>
        <w:tc>
          <w:tcPr>
            <w:tcW w:w="2340" w:type="dxa"/>
            <w:tcMar>
              <w:top w:w="58" w:type="dxa"/>
              <w:left w:w="115" w:type="dxa"/>
              <w:bottom w:w="58" w:type="dxa"/>
              <w:right w:w="115" w:type="dxa"/>
            </w:tcMar>
            <w:vAlign w:val="center"/>
          </w:tcPr>
          <w:p w:rsidR="004257EB" w:rsidRPr="00DD12FD" w:rsidRDefault="004257EB" w:rsidP="00FE654C">
            <w:pPr>
              <w:pStyle w:val="TableHeaders"/>
              <w:rPr>
                <w:sz w:val="16"/>
                <w:szCs w:val="16"/>
              </w:rPr>
            </w:pPr>
            <w:r>
              <w:t xml:space="preserve"> </w:t>
            </w:r>
            <w:r w:rsidRPr="00DD12FD">
              <w:rPr>
                <w:sz w:val="16"/>
                <w:szCs w:val="16"/>
              </w:rPr>
              <w:t>Cooke Riverside Prop.</w:t>
            </w:r>
          </w:p>
        </w:tc>
        <w:tc>
          <w:tcPr>
            <w:tcW w:w="882" w:type="dxa"/>
            <w:tcMar>
              <w:top w:w="58" w:type="dxa"/>
              <w:left w:w="115" w:type="dxa"/>
              <w:bottom w:w="58" w:type="dxa"/>
              <w:right w:w="115" w:type="dxa"/>
            </w:tcMar>
            <w:vAlign w:val="center"/>
          </w:tcPr>
          <w:p w:rsidR="004257EB" w:rsidRPr="00C224D0" w:rsidRDefault="004257EB" w:rsidP="00FE654C">
            <w:pPr>
              <w:pStyle w:val="TableHeaders"/>
            </w:pPr>
            <w:r w:rsidRPr="00C224D0">
              <w:t>Strength</w:t>
            </w:r>
          </w:p>
        </w:tc>
        <w:tc>
          <w:tcPr>
            <w:tcW w:w="1002" w:type="dxa"/>
            <w:tcMar>
              <w:top w:w="58" w:type="dxa"/>
              <w:left w:w="115" w:type="dxa"/>
              <w:bottom w:w="58" w:type="dxa"/>
              <w:right w:w="115" w:type="dxa"/>
            </w:tcMar>
            <w:vAlign w:val="center"/>
          </w:tcPr>
          <w:p w:rsidR="004257EB" w:rsidRPr="00C224D0" w:rsidRDefault="004257EB" w:rsidP="00FE654C">
            <w:pPr>
              <w:pStyle w:val="TableHeaders"/>
            </w:pPr>
            <w:r w:rsidRPr="00C224D0">
              <w:t>Weakness</w:t>
            </w:r>
          </w:p>
        </w:tc>
        <w:tc>
          <w:tcPr>
            <w:tcW w:w="1850" w:type="dxa"/>
            <w:tcMar>
              <w:top w:w="58" w:type="dxa"/>
              <w:left w:w="115" w:type="dxa"/>
              <w:bottom w:w="58" w:type="dxa"/>
              <w:right w:w="115" w:type="dxa"/>
            </w:tcMar>
            <w:vAlign w:val="center"/>
          </w:tcPr>
          <w:p w:rsidR="004257EB" w:rsidRPr="00C224D0" w:rsidRDefault="004257EB" w:rsidP="00FE654C">
            <w:pPr>
              <w:pStyle w:val="TableHeaders"/>
            </w:pPr>
            <w:r>
              <w:t xml:space="preserve"> Rehabitat Group</w:t>
            </w:r>
          </w:p>
        </w:tc>
        <w:tc>
          <w:tcPr>
            <w:tcW w:w="1874" w:type="dxa"/>
            <w:tcMar>
              <w:top w:w="58" w:type="dxa"/>
              <w:left w:w="115" w:type="dxa"/>
              <w:bottom w:w="58" w:type="dxa"/>
              <w:right w:w="115" w:type="dxa"/>
            </w:tcMar>
            <w:vAlign w:val="center"/>
          </w:tcPr>
          <w:p w:rsidR="004257EB" w:rsidRPr="00C224D0" w:rsidRDefault="004257EB" w:rsidP="00FE654C">
            <w:pPr>
              <w:pStyle w:val="TableHeaders"/>
            </w:pPr>
            <w:r>
              <w:t xml:space="preserve"> Sundial Properties</w:t>
            </w:r>
          </w:p>
        </w:tc>
        <w:tc>
          <w:tcPr>
            <w:tcW w:w="1339" w:type="dxa"/>
            <w:tcMar>
              <w:top w:w="58" w:type="dxa"/>
              <w:left w:w="115" w:type="dxa"/>
              <w:bottom w:w="58" w:type="dxa"/>
              <w:right w:w="115" w:type="dxa"/>
            </w:tcMar>
            <w:vAlign w:val="center"/>
          </w:tcPr>
          <w:p w:rsidR="004257EB" w:rsidRPr="00DD12FD" w:rsidRDefault="004257EB" w:rsidP="00FE654C">
            <w:pPr>
              <w:pStyle w:val="TableHeaders"/>
              <w:rPr>
                <w:sz w:val="16"/>
                <w:szCs w:val="16"/>
              </w:rPr>
            </w:pPr>
            <w:r w:rsidRPr="00DD12FD">
              <w:rPr>
                <w:sz w:val="16"/>
                <w:szCs w:val="16"/>
              </w:rPr>
              <w:t>Importance to Customer</w:t>
            </w:r>
          </w:p>
        </w:tc>
      </w:tr>
      <w:tr w:rsidR="004257EB" w:rsidRPr="00C224D0" w:rsidTr="00E90A2B">
        <w:trPr>
          <w:trHeight w:val="665"/>
          <w:jc w:val="center"/>
        </w:trPr>
        <w:tc>
          <w:tcPr>
            <w:tcW w:w="1166" w:type="dxa"/>
            <w:tcMar>
              <w:top w:w="58" w:type="dxa"/>
              <w:left w:w="115" w:type="dxa"/>
              <w:bottom w:w="58" w:type="dxa"/>
              <w:right w:w="115" w:type="dxa"/>
            </w:tcMar>
            <w:vAlign w:val="center"/>
          </w:tcPr>
          <w:p w:rsidR="004257EB" w:rsidRPr="003D01BD" w:rsidRDefault="004257EB" w:rsidP="00E57639">
            <w:pPr>
              <w:pStyle w:val="TableHeaders"/>
            </w:pPr>
            <w:r>
              <w:t>House</w:t>
            </w:r>
            <w:r w:rsidR="00E57639">
              <w:t xml:space="preserve">  D</w:t>
            </w:r>
            <w:r>
              <w:t>esigns</w:t>
            </w:r>
          </w:p>
        </w:tc>
        <w:tc>
          <w:tcPr>
            <w:tcW w:w="2340" w:type="dxa"/>
            <w:vAlign w:val="center"/>
          </w:tcPr>
          <w:p w:rsidR="004257EB" w:rsidRPr="0042423E" w:rsidRDefault="004257EB" w:rsidP="00E90A2B">
            <w:pPr>
              <w:tabs>
                <w:tab w:val="left" w:pos="822"/>
              </w:tabs>
              <w:spacing w:after="120"/>
              <w:ind w:left="-120" w:right="-74"/>
              <w:jc w:val="center"/>
              <w:rPr>
                <w:sz w:val="18"/>
                <w:szCs w:val="18"/>
              </w:rPr>
            </w:pPr>
            <w:r w:rsidRPr="0042423E">
              <w:rPr>
                <w:sz w:val="18"/>
                <w:szCs w:val="18"/>
              </w:rPr>
              <w:t>Not cookie cutter style housing but original designs</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E90A2B" w:rsidRDefault="004257EB" w:rsidP="00E43663">
            <w:pPr>
              <w:tabs>
                <w:tab w:val="left" w:pos="822"/>
              </w:tabs>
              <w:spacing w:after="120"/>
              <w:ind w:left="-120" w:right="-113"/>
              <w:jc w:val="center"/>
              <w:rPr>
                <w:sz w:val="18"/>
                <w:szCs w:val="18"/>
              </w:rPr>
            </w:pPr>
            <w:r w:rsidRPr="00E90A2B">
              <w:rPr>
                <w:sz w:val="18"/>
                <w:szCs w:val="18"/>
              </w:rPr>
              <w:t>unknown</w:t>
            </w:r>
          </w:p>
        </w:tc>
        <w:tc>
          <w:tcPr>
            <w:tcW w:w="1874" w:type="dxa"/>
            <w:vAlign w:val="center"/>
          </w:tcPr>
          <w:p w:rsidR="004257EB" w:rsidRPr="00E90A2B" w:rsidRDefault="004257EB" w:rsidP="00E43663">
            <w:pPr>
              <w:tabs>
                <w:tab w:val="left" w:pos="822"/>
              </w:tabs>
              <w:spacing w:after="120"/>
              <w:ind w:left="-120" w:right="-113"/>
              <w:jc w:val="center"/>
              <w:rPr>
                <w:sz w:val="18"/>
                <w:szCs w:val="18"/>
              </w:rPr>
            </w:pPr>
            <w:r w:rsidRPr="00E90A2B">
              <w:rPr>
                <w:sz w:val="18"/>
                <w:szCs w:val="18"/>
              </w:rPr>
              <w:t>Lack of originality in the  design</w:t>
            </w:r>
          </w:p>
        </w:tc>
        <w:tc>
          <w:tcPr>
            <w:tcW w:w="1339" w:type="dxa"/>
            <w:vAlign w:val="center"/>
          </w:tcPr>
          <w:p w:rsidR="004257EB" w:rsidRPr="00E90A2B" w:rsidRDefault="004257EB" w:rsidP="00E43663">
            <w:pPr>
              <w:tabs>
                <w:tab w:val="left" w:pos="822"/>
              </w:tabs>
              <w:spacing w:after="120"/>
              <w:ind w:left="-120" w:right="-113"/>
              <w:jc w:val="center"/>
              <w:rPr>
                <w:sz w:val="18"/>
                <w:szCs w:val="18"/>
              </w:rPr>
            </w:pPr>
            <w:r w:rsidRPr="00E90A2B">
              <w:rPr>
                <w:sz w:val="18"/>
                <w:szCs w:val="18"/>
              </w:rPr>
              <w:t>1</w:t>
            </w:r>
          </w:p>
        </w:tc>
      </w:tr>
      <w:tr w:rsidR="004257EB" w:rsidRPr="00C224D0" w:rsidTr="00E90A2B">
        <w:trPr>
          <w:trHeight w:val="350"/>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Price</w:t>
            </w:r>
          </w:p>
        </w:tc>
        <w:tc>
          <w:tcPr>
            <w:tcW w:w="234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Above Average</w:t>
            </w:r>
          </w:p>
        </w:tc>
        <w:tc>
          <w:tcPr>
            <w:tcW w:w="882" w:type="dxa"/>
            <w:vAlign w:val="center"/>
          </w:tcPr>
          <w:p w:rsidR="004257EB" w:rsidRPr="0042423E" w:rsidRDefault="004257EB" w:rsidP="00E43663">
            <w:pPr>
              <w:tabs>
                <w:tab w:val="left" w:pos="822"/>
              </w:tabs>
              <w:spacing w:after="120"/>
              <w:ind w:left="-120" w:right="-113"/>
              <w:jc w:val="center"/>
              <w:rPr>
                <w:sz w:val="18"/>
                <w:szCs w:val="18"/>
              </w:rPr>
            </w:pPr>
          </w:p>
        </w:tc>
        <w:tc>
          <w:tcPr>
            <w:tcW w:w="100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Average</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Above Average</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2</w:t>
            </w:r>
          </w:p>
        </w:tc>
      </w:tr>
      <w:tr w:rsidR="004257EB" w:rsidRPr="00C224D0" w:rsidTr="00E90A2B">
        <w:trPr>
          <w:trHeight w:val="548"/>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Quality</w:t>
            </w:r>
          </w:p>
        </w:tc>
        <w:tc>
          <w:tcPr>
            <w:tcW w:w="234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Green and High quality material</w:t>
            </w:r>
          </w:p>
        </w:tc>
        <w:tc>
          <w:tcPr>
            <w:tcW w:w="88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002" w:type="dxa"/>
            <w:vAlign w:val="center"/>
          </w:tcPr>
          <w:p w:rsidR="004257EB" w:rsidRPr="0042423E" w:rsidRDefault="004257EB" w:rsidP="00E43663">
            <w:pPr>
              <w:tabs>
                <w:tab w:val="left" w:pos="822"/>
              </w:tabs>
              <w:spacing w:after="120"/>
              <w:ind w:left="-120" w:right="-113"/>
              <w:jc w:val="center"/>
              <w:rPr>
                <w:sz w:val="18"/>
                <w:szCs w:val="18"/>
              </w:rPr>
            </w:pP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Green</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Green</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1</w:t>
            </w:r>
          </w:p>
        </w:tc>
      </w:tr>
      <w:tr w:rsidR="004257EB" w:rsidRPr="00C224D0" w:rsidTr="00E90A2B">
        <w:trPr>
          <w:trHeight w:val="620"/>
          <w:jc w:val="center"/>
        </w:trPr>
        <w:tc>
          <w:tcPr>
            <w:tcW w:w="1166" w:type="dxa"/>
            <w:tcMar>
              <w:top w:w="58" w:type="dxa"/>
              <w:left w:w="115" w:type="dxa"/>
              <w:bottom w:w="58" w:type="dxa"/>
              <w:right w:w="115" w:type="dxa"/>
            </w:tcMar>
            <w:vAlign w:val="center"/>
          </w:tcPr>
          <w:p w:rsidR="004257EB" w:rsidRPr="003D01BD" w:rsidRDefault="004257EB" w:rsidP="00E90A2B">
            <w:pPr>
              <w:pStyle w:val="TableHeaders"/>
            </w:pPr>
            <w:r>
              <w:t xml:space="preserve">Open Space Design </w:t>
            </w:r>
          </w:p>
        </w:tc>
        <w:tc>
          <w:tcPr>
            <w:tcW w:w="234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60% open space</w:t>
            </w:r>
          </w:p>
        </w:tc>
        <w:tc>
          <w:tcPr>
            <w:tcW w:w="88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002" w:type="dxa"/>
            <w:vAlign w:val="center"/>
          </w:tcPr>
          <w:p w:rsidR="004257EB" w:rsidRPr="0042423E" w:rsidRDefault="004257EB" w:rsidP="00E43663">
            <w:pPr>
              <w:tabs>
                <w:tab w:val="left" w:pos="822"/>
              </w:tabs>
              <w:spacing w:after="120"/>
              <w:ind w:left="-120" w:right="-113"/>
              <w:jc w:val="center"/>
              <w:rPr>
                <w:sz w:val="18"/>
                <w:szCs w:val="18"/>
              </w:rPr>
            </w:pP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40%</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30% limited</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2</w:t>
            </w:r>
          </w:p>
        </w:tc>
      </w:tr>
      <w:tr w:rsidR="004257EB" w:rsidRPr="00C224D0" w:rsidTr="00E90A2B">
        <w:trPr>
          <w:trHeight w:val="602"/>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 xml:space="preserve">Community </w:t>
            </w:r>
            <w:r w:rsidR="003828CB">
              <w:t>F</w:t>
            </w:r>
            <w:r>
              <w:t>eatures</w:t>
            </w:r>
          </w:p>
        </w:tc>
        <w:tc>
          <w:tcPr>
            <w:tcW w:w="234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Water feature, enhanced wetlands and paths to the creek</w:t>
            </w:r>
          </w:p>
        </w:tc>
        <w:tc>
          <w:tcPr>
            <w:tcW w:w="88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002" w:type="dxa"/>
            <w:vAlign w:val="center"/>
          </w:tcPr>
          <w:p w:rsidR="004257EB" w:rsidRPr="0042423E" w:rsidRDefault="004257EB" w:rsidP="00E43663">
            <w:pPr>
              <w:tabs>
                <w:tab w:val="left" w:pos="822"/>
              </w:tabs>
              <w:spacing w:after="120"/>
              <w:ind w:left="-120" w:right="-113"/>
              <w:jc w:val="center"/>
              <w:rPr>
                <w:sz w:val="18"/>
                <w:szCs w:val="18"/>
              </w:rPr>
            </w:pP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unknown</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Community trail to the Duwamish river</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2</w:t>
            </w:r>
          </w:p>
        </w:tc>
      </w:tr>
      <w:tr w:rsidR="004257EB" w:rsidRPr="00C224D0" w:rsidTr="00E90A2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Company Reputation</w:t>
            </w:r>
          </w:p>
        </w:tc>
        <w:tc>
          <w:tcPr>
            <w:tcW w:w="234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Relatively unknown and newly formed</w:t>
            </w:r>
          </w:p>
        </w:tc>
        <w:tc>
          <w:tcPr>
            <w:tcW w:w="882" w:type="dxa"/>
            <w:vAlign w:val="center"/>
          </w:tcPr>
          <w:p w:rsidR="004257EB" w:rsidRPr="0042423E" w:rsidRDefault="004257EB" w:rsidP="00E43663">
            <w:pPr>
              <w:tabs>
                <w:tab w:val="left" w:pos="822"/>
              </w:tabs>
              <w:spacing w:after="120"/>
              <w:ind w:left="-120" w:right="-113"/>
              <w:jc w:val="center"/>
              <w:rPr>
                <w:sz w:val="18"/>
                <w:szCs w:val="18"/>
              </w:rPr>
            </w:pPr>
          </w:p>
        </w:tc>
        <w:tc>
          <w:tcPr>
            <w:tcW w:w="100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Well Known and considerable experience</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Architect has won awards</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2.5</w:t>
            </w:r>
          </w:p>
        </w:tc>
      </w:tr>
      <w:tr w:rsidR="004257EB" w:rsidRPr="00C224D0" w:rsidTr="00E90A2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Location</w:t>
            </w:r>
          </w:p>
        </w:tc>
        <w:tc>
          <w:tcPr>
            <w:tcW w:w="234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Proximity to work and play and freeways</w:t>
            </w:r>
          </w:p>
        </w:tc>
        <w:tc>
          <w:tcPr>
            <w:tcW w:w="88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002" w:type="dxa"/>
            <w:vAlign w:val="center"/>
          </w:tcPr>
          <w:p w:rsidR="004257EB" w:rsidRPr="0042423E" w:rsidRDefault="004257EB" w:rsidP="00E43663">
            <w:pPr>
              <w:tabs>
                <w:tab w:val="left" w:pos="822"/>
              </w:tabs>
              <w:spacing w:after="120"/>
              <w:ind w:left="-120" w:right="-113"/>
              <w:jc w:val="center"/>
              <w:rPr>
                <w:sz w:val="18"/>
                <w:szCs w:val="18"/>
              </w:rPr>
            </w:pP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Good location but slightly farther than the other two projects</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Same as Cooke</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1</w:t>
            </w:r>
          </w:p>
        </w:tc>
      </w:tr>
      <w:tr w:rsidR="004257EB" w:rsidRPr="00C224D0" w:rsidTr="00E90A2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Appearance</w:t>
            </w:r>
          </w:p>
        </w:tc>
        <w:tc>
          <w:tcPr>
            <w:tcW w:w="234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Distinctive and above average</w:t>
            </w:r>
          </w:p>
        </w:tc>
        <w:tc>
          <w:tcPr>
            <w:tcW w:w="88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002" w:type="dxa"/>
            <w:vAlign w:val="center"/>
          </w:tcPr>
          <w:p w:rsidR="004257EB" w:rsidRPr="0042423E" w:rsidRDefault="004257EB" w:rsidP="00E43663">
            <w:pPr>
              <w:tabs>
                <w:tab w:val="left" w:pos="822"/>
              </w:tabs>
              <w:spacing w:after="120"/>
              <w:ind w:left="-120" w:right="-113"/>
              <w:jc w:val="center"/>
              <w:rPr>
                <w:sz w:val="18"/>
                <w:szCs w:val="18"/>
              </w:rPr>
            </w:pP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Mediocre houses</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Above average houses</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3</w:t>
            </w:r>
          </w:p>
        </w:tc>
      </w:tr>
      <w:tr w:rsidR="004257EB" w:rsidRPr="00C224D0" w:rsidTr="00E90A2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Sales Method</w:t>
            </w:r>
          </w:p>
        </w:tc>
        <w:tc>
          <w:tcPr>
            <w:tcW w:w="2340" w:type="dxa"/>
            <w:vAlign w:val="center"/>
          </w:tcPr>
          <w:p w:rsidR="004257EB" w:rsidRPr="0042423E" w:rsidRDefault="009E2063" w:rsidP="00E43663">
            <w:pPr>
              <w:tabs>
                <w:tab w:val="left" w:pos="822"/>
              </w:tabs>
              <w:spacing w:after="120"/>
              <w:ind w:left="-120" w:right="-113"/>
              <w:jc w:val="center"/>
              <w:rPr>
                <w:sz w:val="18"/>
                <w:szCs w:val="18"/>
              </w:rPr>
            </w:pPr>
            <w:r w:rsidRPr="0042423E">
              <w:rPr>
                <w:sz w:val="18"/>
                <w:szCs w:val="18"/>
              </w:rPr>
              <w:t>Green Works</w:t>
            </w:r>
            <w:r w:rsidR="004257EB" w:rsidRPr="0042423E">
              <w:rPr>
                <w:sz w:val="18"/>
                <w:szCs w:val="18"/>
              </w:rPr>
              <w:t xml:space="preserve"> Realty</w:t>
            </w:r>
          </w:p>
        </w:tc>
        <w:tc>
          <w:tcPr>
            <w:tcW w:w="88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002" w:type="dxa"/>
            <w:vAlign w:val="center"/>
          </w:tcPr>
          <w:p w:rsidR="004257EB" w:rsidRPr="0042423E" w:rsidRDefault="004257EB" w:rsidP="00E43663">
            <w:pPr>
              <w:tabs>
                <w:tab w:val="left" w:pos="822"/>
              </w:tabs>
              <w:spacing w:after="120"/>
              <w:ind w:left="-120" w:right="-113"/>
              <w:jc w:val="center"/>
              <w:rPr>
                <w:sz w:val="18"/>
                <w:szCs w:val="18"/>
              </w:rPr>
            </w:pP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Unknown realtor</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Unknown realtor</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4</w:t>
            </w:r>
          </w:p>
        </w:tc>
      </w:tr>
      <w:tr w:rsidR="004257EB" w:rsidRPr="00C224D0" w:rsidTr="00E90A2B">
        <w:trPr>
          <w:trHeight w:val="665"/>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Advertising</w:t>
            </w:r>
          </w:p>
        </w:tc>
        <w:tc>
          <w:tcPr>
            <w:tcW w:w="234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Magazine, newspaper, online and word of mouth</w:t>
            </w:r>
          </w:p>
        </w:tc>
        <w:tc>
          <w:tcPr>
            <w:tcW w:w="882" w:type="dxa"/>
            <w:vAlign w:val="center"/>
          </w:tcPr>
          <w:p w:rsidR="004257EB" w:rsidRPr="0042423E" w:rsidRDefault="004257EB" w:rsidP="00E43663">
            <w:pPr>
              <w:tabs>
                <w:tab w:val="left" w:pos="822"/>
              </w:tabs>
              <w:spacing w:after="120"/>
              <w:ind w:left="-120" w:right="-113"/>
              <w:jc w:val="center"/>
              <w:rPr>
                <w:sz w:val="18"/>
                <w:szCs w:val="18"/>
              </w:rPr>
            </w:pPr>
          </w:p>
        </w:tc>
        <w:tc>
          <w:tcPr>
            <w:tcW w:w="100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Strong representation due to higher budget</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 xml:space="preserve">Same as </w:t>
            </w:r>
            <w:r w:rsidR="00E43663" w:rsidRPr="0042423E">
              <w:rPr>
                <w:sz w:val="18"/>
                <w:szCs w:val="18"/>
              </w:rPr>
              <w:t>R</w:t>
            </w:r>
            <w:r w:rsidRPr="0042423E">
              <w:rPr>
                <w:sz w:val="18"/>
                <w:szCs w:val="18"/>
              </w:rPr>
              <w:t>ehabitat</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4</w:t>
            </w:r>
          </w:p>
        </w:tc>
      </w:tr>
      <w:tr w:rsidR="004257EB" w:rsidRPr="00C224D0" w:rsidTr="005D775C">
        <w:trPr>
          <w:trHeight w:val="530"/>
          <w:jc w:val="center"/>
        </w:trPr>
        <w:tc>
          <w:tcPr>
            <w:tcW w:w="1166" w:type="dxa"/>
            <w:tcMar>
              <w:top w:w="58" w:type="dxa"/>
              <w:left w:w="115" w:type="dxa"/>
              <w:bottom w:w="58" w:type="dxa"/>
              <w:right w:w="115" w:type="dxa"/>
            </w:tcMar>
            <w:vAlign w:val="center"/>
          </w:tcPr>
          <w:p w:rsidR="0080239F" w:rsidRPr="003D01BD" w:rsidRDefault="004257EB" w:rsidP="00FE654C">
            <w:pPr>
              <w:pStyle w:val="TableHeaders"/>
            </w:pPr>
            <w:r>
              <w:t>Image</w:t>
            </w:r>
          </w:p>
        </w:tc>
        <w:tc>
          <w:tcPr>
            <w:tcW w:w="2340" w:type="dxa"/>
            <w:vAlign w:val="center"/>
          </w:tcPr>
          <w:p w:rsidR="004257EB" w:rsidRPr="0042423E" w:rsidRDefault="004257EB" w:rsidP="003828CB">
            <w:pPr>
              <w:tabs>
                <w:tab w:val="left" w:pos="822"/>
              </w:tabs>
              <w:spacing w:after="120"/>
              <w:ind w:left="-120" w:right="-113"/>
              <w:jc w:val="center"/>
              <w:rPr>
                <w:sz w:val="18"/>
                <w:szCs w:val="18"/>
              </w:rPr>
            </w:pPr>
            <w:r w:rsidRPr="0042423E">
              <w:rPr>
                <w:sz w:val="18"/>
                <w:szCs w:val="18"/>
              </w:rPr>
              <w:t>Local company with public interest</w:t>
            </w:r>
          </w:p>
        </w:tc>
        <w:tc>
          <w:tcPr>
            <w:tcW w:w="88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002" w:type="dxa"/>
            <w:vAlign w:val="center"/>
          </w:tcPr>
          <w:p w:rsidR="004257EB" w:rsidRPr="0042423E" w:rsidRDefault="004257EB" w:rsidP="00E43663">
            <w:pPr>
              <w:tabs>
                <w:tab w:val="left" w:pos="822"/>
              </w:tabs>
              <w:spacing w:after="120"/>
              <w:ind w:left="-120" w:right="-113"/>
              <w:jc w:val="center"/>
              <w:rPr>
                <w:sz w:val="18"/>
                <w:szCs w:val="18"/>
              </w:rPr>
            </w:pP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20 year old company</w:t>
            </w:r>
          </w:p>
        </w:tc>
        <w:tc>
          <w:tcPr>
            <w:tcW w:w="1874" w:type="dxa"/>
            <w:vAlign w:val="center"/>
          </w:tcPr>
          <w:p w:rsidR="004257EB" w:rsidRPr="0042423E" w:rsidRDefault="00BC2999" w:rsidP="000040B5">
            <w:pPr>
              <w:tabs>
                <w:tab w:val="left" w:pos="822"/>
              </w:tabs>
              <w:spacing w:after="120"/>
              <w:ind w:left="-120" w:right="-113"/>
              <w:jc w:val="center"/>
              <w:rPr>
                <w:sz w:val="18"/>
                <w:szCs w:val="18"/>
              </w:rPr>
            </w:pPr>
            <w:r w:rsidRPr="0042423E">
              <w:rPr>
                <w:sz w:val="18"/>
                <w:szCs w:val="18"/>
              </w:rPr>
              <w:t>Unknown</w:t>
            </w:r>
            <w:r w:rsidR="000040B5" w:rsidRPr="0042423E">
              <w:rPr>
                <w:sz w:val="18"/>
                <w:szCs w:val="18"/>
              </w:rPr>
              <w:t>,      Incorporated 2007</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3</w:t>
            </w:r>
          </w:p>
        </w:tc>
      </w:tr>
      <w:tr w:rsidR="004257EB" w:rsidRPr="00C224D0" w:rsidTr="00E90A2B">
        <w:trPr>
          <w:trHeight w:val="395"/>
          <w:jc w:val="center"/>
        </w:trPr>
        <w:tc>
          <w:tcPr>
            <w:tcW w:w="1166" w:type="dxa"/>
            <w:tcMar>
              <w:top w:w="58" w:type="dxa"/>
              <w:left w:w="115" w:type="dxa"/>
              <w:bottom w:w="58" w:type="dxa"/>
              <w:right w:w="115" w:type="dxa"/>
            </w:tcMar>
            <w:vAlign w:val="center"/>
          </w:tcPr>
          <w:p w:rsidR="004257EB" w:rsidRPr="003D01BD" w:rsidRDefault="004257EB" w:rsidP="00AB31B9">
            <w:pPr>
              <w:pStyle w:val="TableHeaders"/>
            </w:pPr>
            <w:r>
              <w:t xml:space="preserve">Energy </w:t>
            </w:r>
          </w:p>
        </w:tc>
        <w:tc>
          <w:tcPr>
            <w:tcW w:w="2340" w:type="dxa"/>
            <w:vAlign w:val="center"/>
          </w:tcPr>
          <w:p w:rsidR="004257EB" w:rsidRPr="0042423E" w:rsidRDefault="004257EB" w:rsidP="00232F2F">
            <w:pPr>
              <w:tabs>
                <w:tab w:val="left" w:pos="822"/>
              </w:tabs>
              <w:spacing w:after="120"/>
              <w:ind w:left="-120" w:right="-113"/>
              <w:jc w:val="center"/>
              <w:rPr>
                <w:sz w:val="18"/>
                <w:szCs w:val="18"/>
              </w:rPr>
            </w:pPr>
            <w:r w:rsidRPr="0042423E">
              <w:rPr>
                <w:sz w:val="18"/>
                <w:szCs w:val="18"/>
              </w:rPr>
              <w:t>MBA,</w:t>
            </w:r>
            <w:r w:rsidR="00232F2F" w:rsidRPr="0042423E">
              <w:rPr>
                <w:sz w:val="18"/>
                <w:szCs w:val="18"/>
              </w:rPr>
              <w:t>4-</w:t>
            </w:r>
            <w:r w:rsidRPr="0042423E">
              <w:rPr>
                <w:sz w:val="18"/>
                <w:szCs w:val="18"/>
              </w:rPr>
              <w:t>5 Star</w:t>
            </w:r>
          </w:p>
        </w:tc>
        <w:tc>
          <w:tcPr>
            <w:tcW w:w="882"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X</w:t>
            </w:r>
          </w:p>
        </w:tc>
        <w:tc>
          <w:tcPr>
            <w:tcW w:w="1002" w:type="dxa"/>
            <w:vAlign w:val="center"/>
          </w:tcPr>
          <w:p w:rsidR="004257EB" w:rsidRPr="0042423E" w:rsidRDefault="004257EB" w:rsidP="00E43663">
            <w:pPr>
              <w:tabs>
                <w:tab w:val="left" w:pos="822"/>
              </w:tabs>
              <w:spacing w:after="120"/>
              <w:ind w:left="-120" w:right="-113"/>
              <w:jc w:val="center"/>
              <w:rPr>
                <w:sz w:val="18"/>
                <w:szCs w:val="18"/>
              </w:rPr>
            </w:pPr>
          </w:p>
        </w:tc>
        <w:tc>
          <w:tcPr>
            <w:tcW w:w="1850"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MBA 3-4 star</w:t>
            </w:r>
          </w:p>
        </w:tc>
        <w:tc>
          <w:tcPr>
            <w:tcW w:w="1874"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MBA 3-4 star</w:t>
            </w:r>
          </w:p>
        </w:tc>
        <w:tc>
          <w:tcPr>
            <w:tcW w:w="1339" w:type="dxa"/>
            <w:vAlign w:val="center"/>
          </w:tcPr>
          <w:p w:rsidR="004257EB" w:rsidRPr="0042423E" w:rsidRDefault="004257EB" w:rsidP="00E43663">
            <w:pPr>
              <w:tabs>
                <w:tab w:val="left" w:pos="822"/>
              </w:tabs>
              <w:spacing w:after="120"/>
              <w:ind w:left="-120" w:right="-113"/>
              <w:jc w:val="center"/>
              <w:rPr>
                <w:sz w:val="18"/>
                <w:szCs w:val="18"/>
              </w:rPr>
            </w:pPr>
            <w:r w:rsidRPr="0042423E">
              <w:rPr>
                <w:sz w:val="18"/>
                <w:szCs w:val="18"/>
              </w:rPr>
              <w:t>1</w:t>
            </w:r>
          </w:p>
        </w:tc>
      </w:tr>
    </w:tbl>
    <w:p w:rsidR="004257EB" w:rsidRDefault="004257EB" w:rsidP="004257EB"/>
    <w:p w:rsidR="004257EB" w:rsidRPr="00822CEA" w:rsidRDefault="004257EB" w:rsidP="00822CEA">
      <w:pPr>
        <w:spacing w:after="120"/>
        <w:rPr>
          <w:sz w:val="21"/>
          <w:szCs w:val="21"/>
        </w:rPr>
      </w:pPr>
      <w:r w:rsidRPr="00AB31B9">
        <w:rPr>
          <w:sz w:val="21"/>
          <w:szCs w:val="21"/>
        </w:rPr>
        <w:t>Cooke Riverside Properties LLC., is a small company when compared to the other groups is a disadvantage</w:t>
      </w:r>
      <w:r w:rsidR="00AB31B9" w:rsidRPr="00AB31B9">
        <w:rPr>
          <w:sz w:val="21"/>
          <w:szCs w:val="21"/>
        </w:rPr>
        <w:t xml:space="preserve">. </w:t>
      </w:r>
      <w:r w:rsidRPr="00AB31B9">
        <w:rPr>
          <w:sz w:val="21"/>
          <w:szCs w:val="21"/>
        </w:rPr>
        <w:t xml:space="preserve"> </w:t>
      </w:r>
      <w:r w:rsidR="00AB31B9" w:rsidRPr="00AB31B9">
        <w:rPr>
          <w:sz w:val="21"/>
          <w:szCs w:val="21"/>
        </w:rPr>
        <w:t>H</w:t>
      </w:r>
      <w:r w:rsidRPr="00AB31B9">
        <w:rPr>
          <w:sz w:val="21"/>
          <w:szCs w:val="21"/>
        </w:rPr>
        <w:t>owever, because it is a small company it has a strategic advantage over its competitors in that the core group is highly competent and capable allowing the group to be more nimble and dynamic.  We use this to be the first group to begin the process applying for</w:t>
      </w:r>
      <w:r w:rsidRPr="00822CEA">
        <w:rPr>
          <w:sz w:val="21"/>
          <w:szCs w:val="21"/>
        </w:rPr>
        <w:t xml:space="preserve"> short plat acceptance. The other groups had a head start and more experience however we are the first to start the process. </w:t>
      </w:r>
      <w:r w:rsidR="003850EE">
        <w:rPr>
          <w:sz w:val="21"/>
          <w:szCs w:val="21"/>
        </w:rPr>
        <w:t xml:space="preserve"> </w:t>
      </w:r>
      <w:r w:rsidRPr="00822CEA">
        <w:rPr>
          <w:sz w:val="21"/>
          <w:szCs w:val="21"/>
        </w:rPr>
        <w:t>Cooke Creek Meadows site plan is innovative and imaginative by taking advantage of the natural beauty and contours of the land by giving every home a view private space and a feeling of community. Our primary weakness is that we have little recognition in the field of building clustered homes. However, we have the capability of hiring a builder with the necessary experience and name recognition to complete the project.</w:t>
      </w:r>
    </w:p>
    <w:p w:rsidR="004E7E42" w:rsidRDefault="004E7E42" w:rsidP="00DD12FD">
      <w:pPr>
        <w:pStyle w:val="Heading5"/>
      </w:pPr>
      <w:r>
        <w:t>Niche</w:t>
      </w:r>
      <w:r w:rsidR="00713955">
        <w:t>-</w:t>
      </w:r>
    </w:p>
    <w:p w:rsidR="00FF7F1C" w:rsidRPr="00822CEA" w:rsidRDefault="00FF7F1C" w:rsidP="00822CEA">
      <w:pPr>
        <w:spacing w:after="120"/>
        <w:rPr>
          <w:sz w:val="21"/>
          <w:szCs w:val="21"/>
        </w:rPr>
      </w:pPr>
      <w:r w:rsidRPr="00822CEA">
        <w:rPr>
          <w:sz w:val="21"/>
          <w:szCs w:val="21"/>
        </w:rPr>
        <w:t xml:space="preserve">A green built community where </w:t>
      </w:r>
      <w:r w:rsidR="00B52D79" w:rsidRPr="00822CEA">
        <w:rPr>
          <w:sz w:val="21"/>
          <w:szCs w:val="21"/>
        </w:rPr>
        <w:t>people can live in a safe and e</w:t>
      </w:r>
      <w:r w:rsidRPr="00822CEA">
        <w:rPr>
          <w:sz w:val="21"/>
          <w:szCs w:val="21"/>
        </w:rPr>
        <w:t>n</w:t>
      </w:r>
      <w:r w:rsidR="00B52D79" w:rsidRPr="00822CEA">
        <w:rPr>
          <w:sz w:val="21"/>
          <w:szCs w:val="21"/>
        </w:rPr>
        <w:t>joyable</w:t>
      </w:r>
      <w:r w:rsidRPr="00822CEA">
        <w:rPr>
          <w:sz w:val="21"/>
          <w:szCs w:val="21"/>
        </w:rPr>
        <w:t xml:space="preserve"> environment while still being </w:t>
      </w:r>
      <w:r w:rsidR="00D003D5" w:rsidRPr="00822CEA">
        <w:rPr>
          <w:sz w:val="21"/>
          <w:szCs w:val="21"/>
        </w:rPr>
        <w:t xml:space="preserve">ecologically </w:t>
      </w:r>
      <w:r w:rsidRPr="00822CEA">
        <w:rPr>
          <w:sz w:val="21"/>
          <w:szCs w:val="21"/>
        </w:rPr>
        <w:t>friendly.</w:t>
      </w:r>
      <w:r w:rsidR="00B52D79" w:rsidRPr="00822CEA">
        <w:rPr>
          <w:sz w:val="21"/>
          <w:szCs w:val="21"/>
        </w:rPr>
        <w:t xml:space="preserve"> </w:t>
      </w:r>
      <w:r w:rsidRPr="00822CEA">
        <w:rPr>
          <w:sz w:val="21"/>
          <w:szCs w:val="21"/>
        </w:rPr>
        <w:t xml:space="preserve"> </w:t>
      </w:r>
      <w:r w:rsidR="00B52D79" w:rsidRPr="00822CEA">
        <w:rPr>
          <w:sz w:val="21"/>
          <w:szCs w:val="21"/>
        </w:rPr>
        <w:t xml:space="preserve">By continually being on top of the competition we can stay ahead with a new age </w:t>
      </w:r>
      <w:r w:rsidR="00DB15E7" w:rsidRPr="00822CEA">
        <w:rPr>
          <w:sz w:val="21"/>
          <w:szCs w:val="21"/>
        </w:rPr>
        <w:t xml:space="preserve">approach to an </w:t>
      </w:r>
      <w:r w:rsidR="00B52D79" w:rsidRPr="00822CEA">
        <w:rPr>
          <w:sz w:val="21"/>
          <w:szCs w:val="21"/>
        </w:rPr>
        <w:t>industry</w:t>
      </w:r>
      <w:r w:rsidR="00DB15E7" w:rsidRPr="00822CEA">
        <w:rPr>
          <w:sz w:val="21"/>
          <w:szCs w:val="21"/>
        </w:rPr>
        <w:t xml:space="preserve"> </w:t>
      </w:r>
      <w:r w:rsidR="00D003D5" w:rsidRPr="00822CEA">
        <w:rPr>
          <w:sz w:val="21"/>
          <w:szCs w:val="21"/>
        </w:rPr>
        <w:t>that is reticent to innovate</w:t>
      </w:r>
      <w:r w:rsidR="00B52D79" w:rsidRPr="00822CEA">
        <w:rPr>
          <w:sz w:val="21"/>
          <w:szCs w:val="21"/>
        </w:rPr>
        <w:t xml:space="preserve">. </w:t>
      </w:r>
      <w:r w:rsidR="00D003D5" w:rsidRPr="00822CEA">
        <w:rPr>
          <w:sz w:val="21"/>
          <w:szCs w:val="21"/>
        </w:rPr>
        <w:t xml:space="preserve">Using </w:t>
      </w:r>
      <w:r w:rsidR="00B52D79" w:rsidRPr="00822CEA">
        <w:rPr>
          <w:sz w:val="21"/>
          <w:szCs w:val="21"/>
        </w:rPr>
        <w:t>this approach</w:t>
      </w:r>
      <w:r w:rsidR="00D003D5" w:rsidRPr="00822CEA">
        <w:rPr>
          <w:sz w:val="21"/>
          <w:szCs w:val="21"/>
        </w:rPr>
        <w:t>,</w:t>
      </w:r>
      <w:r w:rsidR="00B52D79" w:rsidRPr="00822CEA">
        <w:rPr>
          <w:sz w:val="21"/>
          <w:szCs w:val="21"/>
        </w:rPr>
        <w:t xml:space="preserve"> building a communal space so that people interact rather than living in their </w:t>
      </w:r>
      <w:r w:rsidR="00DB15E7" w:rsidRPr="00822CEA">
        <w:rPr>
          <w:sz w:val="21"/>
          <w:szCs w:val="21"/>
        </w:rPr>
        <w:t>separate space</w:t>
      </w:r>
      <w:r w:rsidR="00D003D5" w:rsidRPr="00822CEA">
        <w:rPr>
          <w:sz w:val="21"/>
          <w:szCs w:val="21"/>
        </w:rPr>
        <w:t>,</w:t>
      </w:r>
      <w:r w:rsidR="00DB15E7" w:rsidRPr="00822CEA">
        <w:rPr>
          <w:sz w:val="21"/>
          <w:szCs w:val="21"/>
        </w:rPr>
        <w:t xml:space="preserve"> we feature a lower carbon footprint benefit</w:t>
      </w:r>
      <w:r w:rsidR="00D003D5" w:rsidRPr="00822CEA">
        <w:rPr>
          <w:sz w:val="21"/>
          <w:szCs w:val="21"/>
        </w:rPr>
        <w:t>ing</w:t>
      </w:r>
      <w:r w:rsidR="00DB15E7" w:rsidRPr="00822CEA">
        <w:rPr>
          <w:sz w:val="21"/>
          <w:szCs w:val="21"/>
        </w:rPr>
        <w:t xml:space="preserve"> to society, and a sense of community </w:t>
      </w:r>
      <w:r w:rsidR="00D003D5" w:rsidRPr="00822CEA">
        <w:rPr>
          <w:sz w:val="21"/>
          <w:szCs w:val="21"/>
        </w:rPr>
        <w:t xml:space="preserve">which </w:t>
      </w:r>
      <w:r w:rsidR="00DB15E7" w:rsidRPr="00822CEA">
        <w:rPr>
          <w:sz w:val="21"/>
          <w:szCs w:val="21"/>
        </w:rPr>
        <w:t>benefit</w:t>
      </w:r>
      <w:r w:rsidR="00D003D5" w:rsidRPr="00822CEA">
        <w:rPr>
          <w:sz w:val="21"/>
          <w:szCs w:val="21"/>
        </w:rPr>
        <w:t>s</w:t>
      </w:r>
      <w:r w:rsidR="00DB15E7" w:rsidRPr="00822CEA">
        <w:rPr>
          <w:sz w:val="21"/>
          <w:szCs w:val="21"/>
        </w:rPr>
        <w:t xml:space="preserve"> the individual</w:t>
      </w:r>
      <w:r w:rsidR="00B52D79" w:rsidRPr="00822CEA">
        <w:rPr>
          <w:sz w:val="21"/>
          <w:szCs w:val="21"/>
        </w:rPr>
        <w:t>.</w:t>
      </w:r>
      <w:r w:rsidR="00E859AD">
        <w:rPr>
          <w:sz w:val="21"/>
          <w:szCs w:val="21"/>
        </w:rPr>
        <w:t xml:space="preserve">  </w:t>
      </w:r>
      <w:r w:rsidR="003850EE">
        <w:rPr>
          <w:sz w:val="21"/>
          <w:szCs w:val="21"/>
        </w:rPr>
        <w:t>People,</w:t>
      </w:r>
      <w:r w:rsidR="007D366B">
        <w:rPr>
          <w:sz w:val="21"/>
          <w:szCs w:val="21"/>
        </w:rPr>
        <w:t xml:space="preserve"> who want to lower their energy bill, enjoy a more spacious detailed living space with </w:t>
      </w:r>
      <w:r w:rsidR="003850EE">
        <w:rPr>
          <w:sz w:val="21"/>
          <w:szCs w:val="21"/>
        </w:rPr>
        <w:t xml:space="preserve">a first class look in a smaller building envelope </w:t>
      </w:r>
      <w:r w:rsidR="007D366B">
        <w:rPr>
          <w:sz w:val="21"/>
          <w:szCs w:val="21"/>
        </w:rPr>
        <w:t xml:space="preserve">make our community attractive.  </w:t>
      </w:r>
      <w:r w:rsidR="00D003D5" w:rsidRPr="00822CEA">
        <w:rPr>
          <w:sz w:val="21"/>
          <w:szCs w:val="21"/>
        </w:rPr>
        <w:t>We will have a strategic advantage in this market.</w:t>
      </w:r>
    </w:p>
    <w:p w:rsidR="004E7E42" w:rsidRPr="002F08CC" w:rsidRDefault="004E7E42" w:rsidP="00DD12FD">
      <w:pPr>
        <w:pStyle w:val="Heading5"/>
      </w:pPr>
      <w:r w:rsidRPr="002F08CC">
        <w:t>Strategy</w:t>
      </w:r>
      <w:r w:rsidR="00A429D6" w:rsidRPr="002F08CC">
        <w:t xml:space="preserve"> </w:t>
      </w:r>
      <w:r w:rsidRPr="002F08CC">
        <w:t>Promotion</w:t>
      </w:r>
    </w:p>
    <w:p w:rsidR="003828CB" w:rsidRPr="00822CEA" w:rsidRDefault="00E56A60" w:rsidP="00822CEA">
      <w:pPr>
        <w:spacing w:after="120"/>
        <w:rPr>
          <w:sz w:val="21"/>
          <w:szCs w:val="21"/>
        </w:rPr>
      </w:pPr>
      <w:r w:rsidRPr="00822CEA">
        <w:rPr>
          <w:sz w:val="21"/>
          <w:szCs w:val="21"/>
        </w:rPr>
        <w:t xml:space="preserve">In order to get the word out on Cooke Riverside the company will use </w:t>
      </w:r>
      <w:r w:rsidR="00612E20" w:rsidRPr="00822CEA">
        <w:rPr>
          <w:sz w:val="21"/>
          <w:szCs w:val="21"/>
        </w:rPr>
        <w:t xml:space="preserve">newspaper publications, real estate agents, magazines, internet </w:t>
      </w:r>
      <w:r w:rsidR="003B181D" w:rsidRPr="00822CEA">
        <w:rPr>
          <w:sz w:val="21"/>
          <w:szCs w:val="21"/>
        </w:rPr>
        <w:t>website,</w:t>
      </w:r>
      <w:r w:rsidR="009331E0">
        <w:rPr>
          <w:sz w:val="21"/>
          <w:szCs w:val="21"/>
        </w:rPr>
        <w:t xml:space="preserve"> and social markets to</w:t>
      </w:r>
      <w:r w:rsidR="00995140" w:rsidRPr="00822CEA">
        <w:rPr>
          <w:sz w:val="21"/>
          <w:szCs w:val="21"/>
        </w:rPr>
        <w:t xml:space="preserve"> accomplish this task.</w:t>
      </w:r>
      <w:r w:rsidR="009331E0">
        <w:rPr>
          <w:sz w:val="21"/>
          <w:szCs w:val="21"/>
        </w:rPr>
        <w:t xml:space="preserve"> We are presently in discussions with the Seattle Time to do several articles about this site.</w:t>
      </w:r>
    </w:p>
    <w:p w:rsidR="003828CB" w:rsidRPr="00E0109C" w:rsidRDefault="00320F7E" w:rsidP="00D003D5">
      <w:pPr>
        <w:spacing w:after="60"/>
        <w:rPr>
          <w:b/>
        </w:rPr>
      </w:pPr>
      <w:r w:rsidRPr="00E0109C">
        <w:rPr>
          <w:b/>
        </w:rPr>
        <w:t xml:space="preserve">Advertising: </w:t>
      </w:r>
    </w:p>
    <w:p w:rsidR="00612E20" w:rsidRPr="00AB31B9" w:rsidRDefault="00612E20" w:rsidP="00822CEA">
      <w:pPr>
        <w:spacing w:after="120"/>
        <w:rPr>
          <w:sz w:val="21"/>
          <w:szCs w:val="21"/>
        </w:rPr>
      </w:pPr>
      <w:r w:rsidRPr="00AB31B9">
        <w:rPr>
          <w:sz w:val="21"/>
          <w:szCs w:val="21"/>
        </w:rPr>
        <w:t xml:space="preserve">Magazines </w:t>
      </w:r>
      <w:r w:rsidR="00371B1F" w:rsidRPr="00AB31B9">
        <w:rPr>
          <w:sz w:val="21"/>
          <w:szCs w:val="21"/>
        </w:rPr>
        <w:t xml:space="preserve">will be used </w:t>
      </w:r>
      <w:r w:rsidRPr="00AB31B9">
        <w:rPr>
          <w:sz w:val="21"/>
          <w:szCs w:val="21"/>
        </w:rPr>
        <w:t>because we will tailor it to our niche market. It will be advertised monthly. Use magazines because they specifically get at our specified target market</w:t>
      </w:r>
      <w:r w:rsidR="00D003D5" w:rsidRPr="00AB31B9">
        <w:rPr>
          <w:sz w:val="21"/>
          <w:szCs w:val="21"/>
        </w:rPr>
        <w:t>.</w:t>
      </w:r>
    </w:p>
    <w:p w:rsidR="00612E20" w:rsidRPr="00AB31B9" w:rsidRDefault="00612E20" w:rsidP="00822CEA">
      <w:pPr>
        <w:spacing w:after="120"/>
        <w:rPr>
          <w:sz w:val="21"/>
          <w:szCs w:val="21"/>
        </w:rPr>
      </w:pPr>
      <w:r w:rsidRPr="00AB31B9">
        <w:rPr>
          <w:sz w:val="21"/>
          <w:szCs w:val="21"/>
        </w:rPr>
        <w:t xml:space="preserve">Newspaper ads, </w:t>
      </w:r>
      <w:r w:rsidR="00371B1F" w:rsidRPr="00AB31B9">
        <w:rPr>
          <w:sz w:val="21"/>
          <w:szCs w:val="21"/>
        </w:rPr>
        <w:t xml:space="preserve">will be used </w:t>
      </w:r>
      <w:r w:rsidRPr="00AB31B9">
        <w:rPr>
          <w:sz w:val="21"/>
          <w:szCs w:val="21"/>
        </w:rPr>
        <w:t>because it reaches a vast market. It will be advertised bi-weekly. The use of a newspaper is useful because it advertises to wide variety of people</w:t>
      </w:r>
      <w:r w:rsidR="00995140" w:rsidRPr="00AB31B9">
        <w:rPr>
          <w:sz w:val="21"/>
          <w:szCs w:val="21"/>
        </w:rPr>
        <w:t xml:space="preserve"> including our target market</w:t>
      </w:r>
      <w:r w:rsidRPr="00AB31B9">
        <w:rPr>
          <w:sz w:val="21"/>
          <w:szCs w:val="21"/>
        </w:rPr>
        <w:t>.</w:t>
      </w:r>
    </w:p>
    <w:p w:rsidR="00E56A60" w:rsidRPr="00AB31B9" w:rsidRDefault="00E56A60" w:rsidP="00995140">
      <w:pPr>
        <w:spacing w:after="60"/>
        <w:rPr>
          <w:sz w:val="21"/>
          <w:szCs w:val="21"/>
        </w:rPr>
      </w:pPr>
      <w:r w:rsidRPr="00AB31B9">
        <w:rPr>
          <w:sz w:val="21"/>
          <w:szCs w:val="21"/>
        </w:rPr>
        <w:t>Our low-cost methods to get coverage of the property include:</w:t>
      </w:r>
    </w:p>
    <w:p w:rsidR="00995140" w:rsidRPr="00AB31B9" w:rsidRDefault="00995140" w:rsidP="00AB31B9">
      <w:pPr>
        <w:spacing w:after="60"/>
        <w:ind w:left="720"/>
        <w:rPr>
          <w:sz w:val="21"/>
          <w:szCs w:val="21"/>
        </w:rPr>
      </w:pPr>
      <w:r w:rsidRPr="00AB31B9">
        <w:rPr>
          <w:sz w:val="21"/>
          <w:szCs w:val="21"/>
        </w:rPr>
        <w:t>The Seattle Times has shown interest in doing a four part expose on our project.</w:t>
      </w:r>
    </w:p>
    <w:p w:rsidR="00995140" w:rsidRPr="00AB31B9" w:rsidRDefault="00995140" w:rsidP="00AB31B9">
      <w:pPr>
        <w:spacing w:after="60"/>
        <w:ind w:left="720"/>
        <w:rPr>
          <w:sz w:val="21"/>
          <w:szCs w:val="21"/>
        </w:rPr>
      </w:pPr>
      <w:r w:rsidRPr="00AB31B9">
        <w:rPr>
          <w:sz w:val="21"/>
          <w:szCs w:val="21"/>
        </w:rPr>
        <w:t xml:space="preserve">Our website </w:t>
      </w:r>
      <w:hyperlink r:id="rId8" w:history="1">
        <w:r w:rsidRPr="00AB31B9">
          <w:rPr>
            <w:rStyle w:val="Hyperlink"/>
            <w:b/>
            <w:sz w:val="21"/>
            <w:szCs w:val="21"/>
          </w:rPr>
          <w:t>www.cottagesnw.com</w:t>
        </w:r>
      </w:hyperlink>
      <w:r w:rsidRPr="00AB31B9">
        <w:rPr>
          <w:sz w:val="21"/>
          <w:szCs w:val="21"/>
        </w:rPr>
        <w:t xml:space="preserve"> will inform and present our project in a favorable position at a low cost.</w:t>
      </w:r>
    </w:p>
    <w:p w:rsidR="00612E20" w:rsidRPr="00AB31B9" w:rsidRDefault="00995140" w:rsidP="00AB31B9">
      <w:pPr>
        <w:spacing w:after="60"/>
        <w:ind w:left="720"/>
        <w:rPr>
          <w:sz w:val="21"/>
          <w:szCs w:val="21"/>
        </w:rPr>
      </w:pPr>
      <w:r w:rsidRPr="00AB31B9">
        <w:rPr>
          <w:sz w:val="21"/>
          <w:szCs w:val="21"/>
        </w:rPr>
        <w:t>Other low cost methods will be word of mouth, our network of friends and professionals will create interest.</w:t>
      </w:r>
      <w:r w:rsidR="00612E20" w:rsidRPr="00AB31B9">
        <w:rPr>
          <w:sz w:val="21"/>
          <w:szCs w:val="21"/>
        </w:rPr>
        <w:t xml:space="preserve"> </w:t>
      </w:r>
      <w:r w:rsidR="004A3227" w:rsidRPr="00AB31B9">
        <w:rPr>
          <w:sz w:val="21"/>
          <w:szCs w:val="21"/>
        </w:rPr>
        <w:t xml:space="preserve"> We will also be using the internet to promote the company and the project.  The way we will use the internet is through Search Engine Optimization techniques.  We will be making a blog </w:t>
      </w:r>
      <w:r w:rsidR="00016D6A" w:rsidRPr="00AB31B9">
        <w:rPr>
          <w:sz w:val="21"/>
          <w:szCs w:val="21"/>
        </w:rPr>
        <w:t>to promote the ideas of the company, we will become part of forums to create strong brand recognition, and we will be using the social media to increase our brand name.</w:t>
      </w:r>
    </w:p>
    <w:p w:rsidR="00612E20" w:rsidRPr="00822CEA" w:rsidRDefault="00612E20" w:rsidP="00AB31B9">
      <w:pPr>
        <w:spacing w:after="120"/>
        <w:ind w:left="720"/>
        <w:rPr>
          <w:sz w:val="21"/>
          <w:szCs w:val="21"/>
        </w:rPr>
      </w:pPr>
      <w:r w:rsidRPr="00AB31B9">
        <w:rPr>
          <w:sz w:val="21"/>
          <w:szCs w:val="21"/>
        </w:rPr>
        <w:t>The image we are presenting is a new age eco-friendly company.</w:t>
      </w:r>
      <w:r w:rsidR="00995140" w:rsidRPr="00AB31B9">
        <w:rPr>
          <w:sz w:val="21"/>
          <w:szCs w:val="21"/>
        </w:rPr>
        <w:t xml:space="preserve">  This says we build with style</w:t>
      </w:r>
      <w:r w:rsidR="00EE0B4F" w:rsidRPr="00AB31B9">
        <w:rPr>
          <w:sz w:val="21"/>
          <w:szCs w:val="21"/>
        </w:rPr>
        <w:t xml:space="preserve">, </w:t>
      </w:r>
      <w:r w:rsidR="00371B1F" w:rsidRPr="00AB31B9">
        <w:rPr>
          <w:sz w:val="21"/>
          <w:szCs w:val="21"/>
        </w:rPr>
        <w:t xml:space="preserve">build with </w:t>
      </w:r>
      <w:r w:rsidR="00EE0B4F" w:rsidRPr="00AB31B9">
        <w:rPr>
          <w:sz w:val="21"/>
          <w:szCs w:val="21"/>
        </w:rPr>
        <w:t>economy, and ecology</w:t>
      </w:r>
      <w:r w:rsidR="00EE0B4F" w:rsidRPr="00822CEA">
        <w:rPr>
          <w:sz w:val="21"/>
          <w:szCs w:val="21"/>
        </w:rPr>
        <w:t xml:space="preserve"> which will transcend into a livable and sustainable community.</w:t>
      </w:r>
    </w:p>
    <w:p w:rsidR="004E7E42" w:rsidRDefault="001420FD" w:rsidP="00DD12FD">
      <w:pPr>
        <w:pStyle w:val="Heading5"/>
      </w:pPr>
      <w:r>
        <w:t>Promotional Budget</w:t>
      </w:r>
    </w:p>
    <w:p w:rsidR="00371B1F" w:rsidRPr="00AB31B9" w:rsidRDefault="00371B1F" w:rsidP="00822CEA">
      <w:pPr>
        <w:spacing w:after="60"/>
        <w:rPr>
          <w:sz w:val="21"/>
          <w:szCs w:val="21"/>
        </w:rPr>
      </w:pPr>
      <w:r w:rsidRPr="00AB31B9">
        <w:rPr>
          <w:sz w:val="21"/>
          <w:szCs w:val="21"/>
        </w:rPr>
        <w:t>Our promotional plan we budgeted spending a total of $</w:t>
      </w:r>
      <w:r w:rsidR="009331E0" w:rsidRPr="00AB31B9">
        <w:rPr>
          <w:sz w:val="21"/>
          <w:szCs w:val="21"/>
        </w:rPr>
        <w:t>1</w:t>
      </w:r>
      <w:r w:rsidRPr="00AB31B9">
        <w:rPr>
          <w:sz w:val="21"/>
          <w:szCs w:val="21"/>
        </w:rPr>
        <w:t>0K</w:t>
      </w:r>
      <w:r w:rsidRPr="00AB31B9" w:rsidDel="00371B1F">
        <w:rPr>
          <w:sz w:val="21"/>
          <w:szCs w:val="21"/>
        </w:rPr>
        <w:t xml:space="preserve"> </w:t>
      </w:r>
      <w:r w:rsidRPr="00AB31B9">
        <w:rPr>
          <w:sz w:val="21"/>
          <w:szCs w:val="21"/>
        </w:rPr>
        <w:t>Before we get the project built we plan on spending $</w:t>
      </w:r>
      <w:r w:rsidR="0050406F" w:rsidRPr="00AB31B9">
        <w:rPr>
          <w:sz w:val="21"/>
          <w:szCs w:val="21"/>
        </w:rPr>
        <w:t>5K</w:t>
      </w:r>
      <w:r w:rsidRPr="00AB31B9">
        <w:rPr>
          <w:sz w:val="21"/>
          <w:szCs w:val="21"/>
        </w:rPr>
        <w:t>.</w:t>
      </w:r>
      <w:r w:rsidR="0050406F" w:rsidRPr="00AB31B9">
        <w:rPr>
          <w:sz w:val="21"/>
          <w:szCs w:val="21"/>
        </w:rPr>
        <w:t xml:space="preserve">  Much if not all the advertising will come from the realty group hired to sell the houses.</w:t>
      </w:r>
    </w:p>
    <w:p w:rsidR="00371B1F" w:rsidRPr="00822CEA" w:rsidRDefault="00371B1F" w:rsidP="00235CF2">
      <w:pPr>
        <w:spacing w:after="120"/>
        <w:rPr>
          <w:sz w:val="21"/>
          <w:szCs w:val="21"/>
        </w:rPr>
      </w:pPr>
      <w:r w:rsidRPr="00AB31B9">
        <w:rPr>
          <w:sz w:val="21"/>
          <w:szCs w:val="21"/>
        </w:rPr>
        <w:t>While the project is going</w:t>
      </w:r>
      <w:r w:rsidRPr="00822CEA">
        <w:rPr>
          <w:sz w:val="21"/>
          <w:szCs w:val="21"/>
        </w:rPr>
        <w:t xml:space="preserve"> </w:t>
      </w:r>
      <w:r w:rsidR="00D337F8" w:rsidRPr="00822CEA">
        <w:rPr>
          <w:sz w:val="21"/>
          <w:szCs w:val="21"/>
        </w:rPr>
        <w:t>we expect promotional expenses to increase to</w:t>
      </w:r>
      <w:r w:rsidRPr="00822CEA">
        <w:rPr>
          <w:sz w:val="21"/>
          <w:szCs w:val="21"/>
        </w:rPr>
        <w:t xml:space="preserve"> $20K.</w:t>
      </w:r>
    </w:p>
    <w:p w:rsidR="004E7E42" w:rsidRDefault="004E7E42" w:rsidP="00DD12FD">
      <w:pPr>
        <w:pStyle w:val="Heading5"/>
      </w:pPr>
      <w:r>
        <w:t>Pricing</w:t>
      </w:r>
    </w:p>
    <w:p w:rsidR="00A94CC0" w:rsidRDefault="00EE0B4F" w:rsidP="00A94CC0">
      <w:pPr>
        <w:spacing w:after="120"/>
        <w:rPr>
          <w:sz w:val="21"/>
          <w:szCs w:val="21"/>
        </w:rPr>
      </w:pPr>
      <w:r w:rsidRPr="00AB31B9">
        <w:rPr>
          <w:sz w:val="21"/>
          <w:szCs w:val="21"/>
        </w:rPr>
        <w:t xml:space="preserve">Our </w:t>
      </w:r>
      <w:r w:rsidR="003010CC" w:rsidRPr="00AB31B9">
        <w:rPr>
          <w:sz w:val="21"/>
          <w:szCs w:val="21"/>
        </w:rPr>
        <w:t>pric</w:t>
      </w:r>
      <w:r w:rsidRPr="00AB31B9">
        <w:rPr>
          <w:sz w:val="21"/>
          <w:szCs w:val="21"/>
        </w:rPr>
        <w:t>ing</w:t>
      </w:r>
      <w:r w:rsidR="003010CC" w:rsidRPr="00AB31B9">
        <w:rPr>
          <w:sz w:val="21"/>
          <w:szCs w:val="21"/>
        </w:rPr>
        <w:t xml:space="preserve"> will be determined based on certain variables/amenities that are deemed relevant to the base pricing of the house.</w:t>
      </w:r>
      <w:r w:rsidRPr="00AB31B9">
        <w:rPr>
          <w:sz w:val="21"/>
          <w:szCs w:val="21"/>
        </w:rPr>
        <w:t xml:space="preserve">  </w:t>
      </w:r>
      <w:r w:rsidR="003010CC" w:rsidRPr="00AB31B9">
        <w:rPr>
          <w:sz w:val="21"/>
          <w:szCs w:val="21"/>
        </w:rPr>
        <w:t xml:space="preserve">The variables that are relevant are determined by a multiple regression analysis that comes up with a price taking into consideration these variables. </w:t>
      </w:r>
      <w:r w:rsidRPr="00AB31B9">
        <w:rPr>
          <w:sz w:val="21"/>
          <w:szCs w:val="21"/>
        </w:rPr>
        <w:t xml:space="preserve"> </w:t>
      </w:r>
      <w:r w:rsidR="00C966F2" w:rsidRPr="00AB31B9">
        <w:rPr>
          <w:sz w:val="21"/>
          <w:szCs w:val="21"/>
        </w:rPr>
        <w:t>Furthermore,</w:t>
      </w:r>
      <w:r w:rsidR="003010CC" w:rsidRPr="00AB31B9">
        <w:rPr>
          <w:sz w:val="21"/>
          <w:szCs w:val="21"/>
        </w:rPr>
        <w:t xml:space="preserve"> to determine a relevant </w:t>
      </w:r>
      <w:r w:rsidR="00C6310D" w:rsidRPr="00AB31B9">
        <w:rPr>
          <w:sz w:val="21"/>
          <w:szCs w:val="21"/>
        </w:rPr>
        <w:t>basis p</w:t>
      </w:r>
      <w:r w:rsidR="003010CC" w:rsidRPr="00AB31B9">
        <w:rPr>
          <w:sz w:val="21"/>
          <w:szCs w:val="21"/>
        </w:rPr>
        <w:t>rice we collected da</w:t>
      </w:r>
      <w:r w:rsidR="00C6310D" w:rsidRPr="00AB31B9">
        <w:rPr>
          <w:sz w:val="21"/>
          <w:szCs w:val="21"/>
        </w:rPr>
        <w:t xml:space="preserve">ta from </w:t>
      </w:r>
      <w:r w:rsidR="00D33DD6" w:rsidRPr="00AB31B9">
        <w:rPr>
          <w:sz w:val="21"/>
          <w:szCs w:val="21"/>
        </w:rPr>
        <w:t>1910</w:t>
      </w:r>
      <w:r w:rsidR="00C6310D" w:rsidRPr="00AB31B9">
        <w:rPr>
          <w:sz w:val="21"/>
          <w:szCs w:val="21"/>
        </w:rPr>
        <w:t xml:space="preserve"> houses in the King C</w:t>
      </w:r>
      <w:r w:rsidR="003010CC" w:rsidRPr="00AB31B9">
        <w:rPr>
          <w:sz w:val="21"/>
          <w:szCs w:val="21"/>
        </w:rPr>
        <w:t>ounty area</w:t>
      </w:r>
      <w:r w:rsidR="00D33DD6" w:rsidRPr="00AB31B9">
        <w:rPr>
          <w:sz w:val="21"/>
          <w:szCs w:val="21"/>
        </w:rPr>
        <w:t>, from December 1, 2007 to February 20, 2009</w:t>
      </w:r>
      <w:r w:rsidR="003010CC" w:rsidRPr="00AB31B9">
        <w:rPr>
          <w:sz w:val="21"/>
          <w:szCs w:val="21"/>
        </w:rPr>
        <w:t xml:space="preserve">. </w:t>
      </w:r>
      <w:r w:rsidRPr="00AB31B9">
        <w:rPr>
          <w:sz w:val="21"/>
          <w:szCs w:val="21"/>
        </w:rPr>
        <w:t xml:space="preserve"> </w:t>
      </w:r>
      <w:r w:rsidR="003010CC" w:rsidRPr="00AB31B9">
        <w:rPr>
          <w:sz w:val="21"/>
          <w:szCs w:val="21"/>
        </w:rPr>
        <w:t xml:space="preserve">The variables used were </w:t>
      </w:r>
      <w:r w:rsidR="00A94CC0">
        <w:rPr>
          <w:sz w:val="21"/>
          <w:szCs w:val="21"/>
        </w:rPr>
        <w:t>Green, Energy, Verified, Tukwila, Bathrooms, Bedrooms, SqFt, Cable/TV, Fire Dept, High Speed Internet, Nat_Gas_Available, Sprinkler Sys, NW Contemporary, Garage Attached, Territorial View, and Monthly Homeowners Dues</w:t>
      </w:r>
      <w:r w:rsidR="003010CC" w:rsidRPr="00AB31B9">
        <w:rPr>
          <w:sz w:val="21"/>
          <w:szCs w:val="21"/>
        </w:rPr>
        <w:t xml:space="preserve">. </w:t>
      </w:r>
      <w:r w:rsidR="00A94CC0">
        <w:rPr>
          <w:sz w:val="21"/>
          <w:szCs w:val="21"/>
        </w:rPr>
        <w:t xml:space="preserve"> Results indicate</w:t>
      </w:r>
      <w:r w:rsidR="003010CC" w:rsidRPr="00AB31B9">
        <w:rPr>
          <w:sz w:val="21"/>
          <w:szCs w:val="21"/>
        </w:rPr>
        <w:t xml:space="preserve"> the base price of a </w:t>
      </w:r>
      <w:r w:rsidR="005D775C" w:rsidRPr="00AB31B9">
        <w:rPr>
          <w:sz w:val="21"/>
          <w:szCs w:val="21"/>
        </w:rPr>
        <w:t>1</w:t>
      </w:r>
      <w:r w:rsidR="005D775C">
        <w:rPr>
          <w:sz w:val="21"/>
          <w:szCs w:val="21"/>
        </w:rPr>
        <w:t>7</w:t>
      </w:r>
      <w:r w:rsidR="005D775C" w:rsidRPr="00AB31B9">
        <w:rPr>
          <w:sz w:val="21"/>
          <w:szCs w:val="21"/>
        </w:rPr>
        <w:t xml:space="preserve">00 </w:t>
      </w:r>
      <w:r w:rsidR="003010CC" w:rsidRPr="00AB31B9">
        <w:rPr>
          <w:sz w:val="21"/>
          <w:szCs w:val="21"/>
        </w:rPr>
        <w:t xml:space="preserve">square foot house would be </w:t>
      </w:r>
      <w:r w:rsidR="00D92B2F" w:rsidRPr="00AB31B9">
        <w:rPr>
          <w:sz w:val="21"/>
          <w:szCs w:val="21"/>
        </w:rPr>
        <w:t>$</w:t>
      </w:r>
      <w:r w:rsidR="005D775C">
        <w:rPr>
          <w:sz w:val="21"/>
          <w:szCs w:val="21"/>
        </w:rPr>
        <w:t>540</w:t>
      </w:r>
      <w:r w:rsidR="005D775C" w:rsidRPr="00AB31B9">
        <w:rPr>
          <w:sz w:val="21"/>
          <w:szCs w:val="21"/>
        </w:rPr>
        <w:t>K</w:t>
      </w:r>
      <w:r w:rsidR="007D366B">
        <w:rPr>
          <w:sz w:val="21"/>
          <w:szCs w:val="21"/>
        </w:rPr>
        <w:t xml:space="preserve"> plus a turn-key business using </w:t>
      </w:r>
      <w:r w:rsidR="001E00A1" w:rsidRPr="00AB31B9">
        <w:rPr>
          <w:sz w:val="21"/>
          <w:szCs w:val="21"/>
        </w:rPr>
        <w:t>3 kilowatts of photovoltaic roof panels</w:t>
      </w:r>
      <w:r w:rsidR="001E00A1">
        <w:rPr>
          <w:sz w:val="21"/>
          <w:szCs w:val="21"/>
        </w:rPr>
        <w:t xml:space="preserve"> </w:t>
      </w:r>
      <w:r w:rsidR="007D366B">
        <w:rPr>
          <w:sz w:val="21"/>
          <w:szCs w:val="21"/>
        </w:rPr>
        <w:t>to feed</w:t>
      </w:r>
      <w:r w:rsidR="00283085" w:rsidRPr="00AB31B9">
        <w:rPr>
          <w:sz w:val="21"/>
          <w:szCs w:val="21"/>
        </w:rPr>
        <w:t>.</w:t>
      </w:r>
      <w:r w:rsidR="001E00A1">
        <w:rPr>
          <w:sz w:val="21"/>
          <w:szCs w:val="21"/>
        </w:rPr>
        <w:t xml:space="preserve"> </w:t>
      </w:r>
      <w:r w:rsidR="00283085" w:rsidRPr="00AB31B9">
        <w:rPr>
          <w:sz w:val="21"/>
          <w:szCs w:val="21"/>
        </w:rPr>
        <w:t>The amenities of each house and the community will ad</w:t>
      </w:r>
      <w:r w:rsidR="00C6310D" w:rsidRPr="00AB31B9">
        <w:rPr>
          <w:sz w:val="21"/>
          <w:szCs w:val="21"/>
        </w:rPr>
        <w:t>d value and increase the basis p</w:t>
      </w:r>
      <w:r w:rsidR="00283085" w:rsidRPr="00AB31B9">
        <w:rPr>
          <w:sz w:val="21"/>
          <w:szCs w:val="21"/>
        </w:rPr>
        <w:t>rice</w:t>
      </w:r>
      <w:r w:rsidR="00D92B2F" w:rsidRPr="00AB31B9">
        <w:rPr>
          <w:sz w:val="21"/>
          <w:szCs w:val="21"/>
        </w:rPr>
        <w:t xml:space="preserve"> between $</w:t>
      </w:r>
      <w:r w:rsidR="007D366B">
        <w:rPr>
          <w:sz w:val="21"/>
          <w:szCs w:val="21"/>
        </w:rPr>
        <w:t>20</w:t>
      </w:r>
      <w:r w:rsidR="005D775C" w:rsidRPr="00AB31B9">
        <w:rPr>
          <w:sz w:val="21"/>
          <w:szCs w:val="21"/>
        </w:rPr>
        <w:t>K</w:t>
      </w:r>
      <w:r w:rsidR="00D92B2F" w:rsidRPr="00AB31B9">
        <w:rPr>
          <w:sz w:val="21"/>
          <w:szCs w:val="21"/>
        </w:rPr>
        <w:t>-</w:t>
      </w:r>
      <w:r w:rsidR="007D366B">
        <w:rPr>
          <w:sz w:val="21"/>
          <w:szCs w:val="21"/>
        </w:rPr>
        <w:t>4</w:t>
      </w:r>
      <w:r w:rsidR="005D775C">
        <w:rPr>
          <w:sz w:val="21"/>
          <w:szCs w:val="21"/>
        </w:rPr>
        <w:t>0</w:t>
      </w:r>
      <w:r w:rsidR="005D775C" w:rsidRPr="00AB31B9">
        <w:rPr>
          <w:sz w:val="21"/>
          <w:szCs w:val="21"/>
        </w:rPr>
        <w:t>K</w:t>
      </w:r>
      <w:r w:rsidR="0001165C" w:rsidRPr="00AB31B9">
        <w:rPr>
          <w:rStyle w:val="FootnoteReference"/>
          <w:sz w:val="21"/>
          <w:szCs w:val="21"/>
        </w:rPr>
        <w:footnoteReference w:id="5"/>
      </w:r>
      <w:r w:rsidR="00283085" w:rsidRPr="00AB31B9">
        <w:rPr>
          <w:sz w:val="21"/>
          <w:szCs w:val="21"/>
        </w:rPr>
        <w:t>.</w:t>
      </w:r>
    </w:p>
    <w:p w:rsidR="00C966F2" w:rsidRPr="00AB31B9" w:rsidRDefault="00C966F2" w:rsidP="00822CEA">
      <w:pPr>
        <w:spacing w:after="120"/>
        <w:rPr>
          <w:sz w:val="21"/>
          <w:szCs w:val="21"/>
        </w:rPr>
      </w:pPr>
      <w:r w:rsidRPr="00AB31B9">
        <w:rPr>
          <w:sz w:val="21"/>
          <w:szCs w:val="21"/>
        </w:rPr>
        <w:t xml:space="preserve">The amenities include </w:t>
      </w:r>
      <w:r w:rsidR="008942A7" w:rsidRPr="00AB31B9">
        <w:rPr>
          <w:sz w:val="21"/>
          <w:szCs w:val="21"/>
        </w:rPr>
        <w:t>r</w:t>
      </w:r>
      <w:r w:rsidRPr="00AB31B9">
        <w:rPr>
          <w:sz w:val="21"/>
          <w:szCs w:val="21"/>
        </w:rPr>
        <w:t xml:space="preserve">ecycled glass or </w:t>
      </w:r>
      <w:r w:rsidR="008942A7" w:rsidRPr="00AB31B9">
        <w:rPr>
          <w:sz w:val="21"/>
          <w:szCs w:val="21"/>
        </w:rPr>
        <w:t xml:space="preserve">granite counter tops, above average cabinetry, inside/outside relations, 10ft double hung </w:t>
      </w:r>
      <w:r w:rsidR="00C6310D" w:rsidRPr="00AB31B9">
        <w:rPr>
          <w:sz w:val="21"/>
          <w:szCs w:val="21"/>
        </w:rPr>
        <w:t>F</w:t>
      </w:r>
      <w:r w:rsidR="00393D86" w:rsidRPr="00AB31B9">
        <w:rPr>
          <w:sz w:val="21"/>
          <w:szCs w:val="21"/>
        </w:rPr>
        <w:t xml:space="preserve">rench </w:t>
      </w:r>
      <w:r w:rsidR="008942A7" w:rsidRPr="00AB31B9">
        <w:rPr>
          <w:sz w:val="21"/>
          <w:szCs w:val="21"/>
        </w:rPr>
        <w:t>doors, large porch and decks, bay windows, passive solar heat, passive ventilation and cooling, many high-end windows, energy star</w:t>
      </w:r>
      <w:r w:rsidR="00283085" w:rsidRPr="00AB31B9">
        <w:rPr>
          <w:sz w:val="21"/>
          <w:szCs w:val="21"/>
        </w:rPr>
        <w:t xml:space="preserve"> lighting and</w:t>
      </w:r>
      <w:r w:rsidR="008942A7" w:rsidRPr="00AB31B9">
        <w:rPr>
          <w:sz w:val="21"/>
          <w:szCs w:val="21"/>
        </w:rPr>
        <w:t xml:space="preserve"> appliances, solar assisted </w:t>
      </w:r>
      <w:r w:rsidR="00D5481F" w:rsidRPr="00AB31B9">
        <w:rPr>
          <w:sz w:val="21"/>
          <w:szCs w:val="21"/>
        </w:rPr>
        <w:t>tank-</w:t>
      </w:r>
      <w:r w:rsidR="00393D86" w:rsidRPr="00AB31B9">
        <w:rPr>
          <w:sz w:val="21"/>
          <w:szCs w:val="21"/>
        </w:rPr>
        <w:t>less</w:t>
      </w:r>
      <w:r w:rsidR="008942A7" w:rsidRPr="00AB31B9">
        <w:rPr>
          <w:sz w:val="21"/>
          <w:szCs w:val="21"/>
        </w:rPr>
        <w:t xml:space="preserve"> water heater, homeowner association to care for large common area, </w:t>
      </w:r>
      <w:r w:rsidR="00775CA3">
        <w:rPr>
          <w:sz w:val="21"/>
          <w:szCs w:val="21"/>
        </w:rPr>
        <w:t xml:space="preserve">large basement area that maybe used as </w:t>
      </w:r>
      <w:r w:rsidR="008942A7" w:rsidRPr="00AB31B9">
        <w:rPr>
          <w:sz w:val="21"/>
          <w:szCs w:val="21"/>
        </w:rPr>
        <w:t>theatre room</w:t>
      </w:r>
      <w:r w:rsidR="00D92B2F" w:rsidRPr="00AB31B9">
        <w:rPr>
          <w:sz w:val="21"/>
          <w:szCs w:val="21"/>
        </w:rPr>
        <w:t xml:space="preserve"> and</w:t>
      </w:r>
      <w:r w:rsidR="008942A7" w:rsidRPr="00AB31B9">
        <w:rPr>
          <w:sz w:val="21"/>
          <w:szCs w:val="21"/>
        </w:rPr>
        <w:t>.</w:t>
      </w:r>
    </w:p>
    <w:p w:rsidR="00294331" w:rsidRPr="0015656E" w:rsidRDefault="000040B5" w:rsidP="000040B5">
      <w:pPr>
        <w:ind w:left="1080"/>
        <w:rPr>
          <w:b/>
          <w:sz w:val="22"/>
          <w:szCs w:val="22"/>
        </w:rPr>
      </w:pPr>
      <w:r w:rsidRPr="00AB31B9">
        <w:rPr>
          <w:sz w:val="22"/>
          <w:szCs w:val="22"/>
        </w:rPr>
        <w:t>See the Appendix for information regarding</w:t>
      </w:r>
      <w:r w:rsidR="00294331" w:rsidRPr="00AB31B9">
        <w:rPr>
          <w:b/>
          <w:sz w:val="22"/>
          <w:szCs w:val="22"/>
        </w:rPr>
        <w:t xml:space="preserve"> </w:t>
      </w:r>
      <w:r w:rsidR="00294331" w:rsidRPr="00AB31B9">
        <w:rPr>
          <w:sz w:val="22"/>
          <w:szCs w:val="22"/>
        </w:rPr>
        <w:t>Market Analysis, Lot Pricing Summary</w:t>
      </w:r>
      <w:r w:rsidR="00205794" w:rsidRPr="00AB31B9">
        <w:rPr>
          <w:sz w:val="22"/>
          <w:szCs w:val="22"/>
        </w:rPr>
        <w:t xml:space="preserve">, Profit and Loss Projection </w:t>
      </w:r>
      <w:r w:rsidR="00AB31B9" w:rsidRPr="00AB31B9">
        <w:rPr>
          <w:sz w:val="22"/>
          <w:szCs w:val="22"/>
        </w:rPr>
        <w:t xml:space="preserve">4 </w:t>
      </w:r>
      <w:r w:rsidR="00205794" w:rsidRPr="00AB31B9">
        <w:rPr>
          <w:sz w:val="22"/>
          <w:szCs w:val="22"/>
        </w:rPr>
        <w:t xml:space="preserve">Year, Cash Flow Statement </w:t>
      </w:r>
      <w:r w:rsidR="00AB31B9" w:rsidRPr="00AB31B9">
        <w:rPr>
          <w:sz w:val="22"/>
          <w:szCs w:val="22"/>
        </w:rPr>
        <w:t xml:space="preserve">4 </w:t>
      </w:r>
      <w:r w:rsidR="00205794" w:rsidRPr="00AB31B9">
        <w:rPr>
          <w:sz w:val="22"/>
          <w:szCs w:val="22"/>
        </w:rPr>
        <w:t>year, Startup Expenses,</w:t>
      </w:r>
      <w:r w:rsidRPr="00AB31B9">
        <w:rPr>
          <w:sz w:val="22"/>
          <w:szCs w:val="22"/>
        </w:rPr>
        <w:t xml:space="preserve"> and</w:t>
      </w:r>
      <w:r w:rsidR="00205794" w:rsidRPr="00AB31B9">
        <w:rPr>
          <w:sz w:val="22"/>
          <w:szCs w:val="22"/>
        </w:rPr>
        <w:t xml:space="preserve"> Breakeven Point Analysis</w:t>
      </w:r>
      <w:r w:rsidRPr="00AB31B9">
        <w:rPr>
          <w:sz w:val="22"/>
          <w:szCs w:val="22"/>
        </w:rPr>
        <w:t>.</w:t>
      </w:r>
    </w:p>
    <w:p w:rsidR="00320F7E" w:rsidRPr="004257EB" w:rsidRDefault="00E56A60" w:rsidP="0015656E">
      <w:pPr>
        <w:spacing w:after="120"/>
        <w:rPr>
          <w:b/>
        </w:rPr>
      </w:pPr>
      <w:r>
        <w:rPr>
          <w:b/>
        </w:rPr>
        <w:t>The pricing strategy follows the competitive analysis.</w:t>
      </w:r>
    </w:p>
    <w:p w:rsidR="00320F7E" w:rsidRPr="0015656E" w:rsidRDefault="00147F71" w:rsidP="0064461D">
      <w:pPr>
        <w:rPr>
          <w:sz w:val="21"/>
          <w:szCs w:val="21"/>
        </w:rPr>
      </w:pPr>
      <w:r w:rsidRPr="0015656E">
        <w:rPr>
          <w:sz w:val="21"/>
          <w:szCs w:val="21"/>
        </w:rPr>
        <w:t xml:space="preserve">Compared to other houses in the area </w:t>
      </w:r>
      <w:r w:rsidRPr="00C6310D">
        <w:rPr>
          <w:sz w:val="21"/>
          <w:szCs w:val="21"/>
        </w:rPr>
        <w:t>w</w:t>
      </w:r>
      <w:r w:rsidR="00283085" w:rsidRPr="00C6310D">
        <w:rPr>
          <w:sz w:val="21"/>
          <w:szCs w:val="21"/>
        </w:rPr>
        <w:t>e</w:t>
      </w:r>
      <w:r w:rsidR="00283085" w:rsidRPr="0015656E">
        <w:rPr>
          <w:sz w:val="21"/>
          <w:szCs w:val="21"/>
        </w:rPr>
        <w:t xml:space="preserve"> are higher than standard single family homes, but we plan to be lower than other clustered community development because our production and management costs are lower. </w:t>
      </w:r>
      <w:r w:rsidR="00EE0B4F" w:rsidRPr="0015656E">
        <w:rPr>
          <w:sz w:val="21"/>
          <w:szCs w:val="21"/>
        </w:rPr>
        <w:t xml:space="preserve"> </w:t>
      </w:r>
      <w:r w:rsidR="00E67AF7" w:rsidRPr="0015656E">
        <w:rPr>
          <w:sz w:val="21"/>
          <w:szCs w:val="21"/>
        </w:rPr>
        <w:t>The two other cottage housing projects in Tukwila are n</w:t>
      </w:r>
      <w:r w:rsidR="00283085" w:rsidRPr="0015656E">
        <w:rPr>
          <w:sz w:val="21"/>
          <w:szCs w:val="21"/>
        </w:rPr>
        <w:t xml:space="preserve">ot part of our analysis </w:t>
      </w:r>
      <w:r w:rsidR="00E67AF7" w:rsidRPr="0015656E">
        <w:rPr>
          <w:sz w:val="21"/>
          <w:szCs w:val="21"/>
        </w:rPr>
        <w:t>because</w:t>
      </w:r>
      <w:r w:rsidR="00EE0B4F" w:rsidRPr="0015656E">
        <w:rPr>
          <w:sz w:val="21"/>
          <w:szCs w:val="21"/>
        </w:rPr>
        <w:t xml:space="preserve"> </w:t>
      </w:r>
      <w:r w:rsidR="00E67AF7" w:rsidRPr="0015656E">
        <w:rPr>
          <w:sz w:val="21"/>
          <w:szCs w:val="21"/>
        </w:rPr>
        <w:t>they have not been built</w:t>
      </w:r>
      <w:r w:rsidR="00EE0B4F" w:rsidRPr="0015656E">
        <w:rPr>
          <w:sz w:val="21"/>
          <w:szCs w:val="21"/>
        </w:rPr>
        <w:t xml:space="preserve"> and pricing has not been revealed.</w:t>
      </w:r>
      <w:r w:rsidR="00283085" w:rsidRPr="0015656E">
        <w:rPr>
          <w:sz w:val="21"/>
          <w:szCs w:val="21"/>
        </w:rPr>
        <w:t xml:space="preserve">  </w:t>
      </w:r>
    </w:p>
    <w:p w:rsidR="00320F7E" w:rsidRPr="0015656E" w:rsidRDefault="00E56A60" w:rsidP="00811E6A">
      <w:pPr>
        <w:rPr>
          <w:sz w:val="21"/>
          <w:szCs w:val="21"/>
        </w:rPr>
      </w:pPr>
      <w:r w:rsidRPr="0015656E">
        <w:rPr>
          <w:sz w:val="21"/>
          <w:szCs w:val="21"/>
        </w:rPr>
        <w:t>P</w:t>
      </w:r>
      <w:r w:rsidR="00BA383A" w:rsidRPr="0015656E">
        <w:rPr>
          <w:sz w:val="21"/>
          <w:szCs w:val="21"/>
        </w:rPr>
        <w:t>rice</w:t>
      </w:r>
      <w:r w:rsidR="00E43FEE" w:rsidRPr="0015656E">
        <w:rPr>
          <w:sz w:val="21"/>
          <w:szCs w:val="21"/>
        </w:rPr>
        <w:t xml:space="preserve"> is less an important </w:t>
      </w:r>
      <w:r w:rsidR="00EE0B4F" w:rsidRPr="0015656E">
        <w:rPr>
          <w:sz w:val="21"/>
          <w:szCs w:val="21"/>
        </w:rPr>
        <w:t xml:space="preserve">element </w:t>
      </w:r>
      <w:r w:rsidR="00E43FEE" w:rsidRPr="0015656E">
        <w:rPr>
          <w:sz w:val="21"/>
          <w:szCs w:val="21"/>
        </w:rPr>
        <w:t>because there are other factors and benefits involved a</w:t>
      </w:r>
      <w:r w:rsidR="00BA383A" w:rsidRPr="0015656E">
        <w:rPr>
          <w:sz w:val="21"/>
          <w:szCs w:val="21"/>
        </w:rPr>
        <w:t>t</w:t>
      </w:r>
      <w:r w:rsidR="00E43FEE" w:rsidRPr="0015656E">
        <w:rPr>
          <w:sz w:val="21"/>
          <w:szCs w:val="21"/>
        </w:rPr>
        <w:t>tract</w:t>
      </w:r>
      <w:r w:rsidR="00BA383A" w:rsidRPr="0015656E">
        <w:rPr>
          <w:sz w:val="21"/>
          <w:szCs w:val="21"/>
        </w:rPr>
        <w:t>ing</w:t>
      </w:r>
      <w:r w:rsidR="00E43FEE" w:rsidRPr="0015656E">
        <w:rPr>
          <w:sz w:val="21"/>
          <w:szCs w:val="21"/>
        </w:rPr>
        <w:t xml:space="preserve"> customers.  A few items are layout of the community, large open space, views,</w:t>
      </w:r>
      <w:r w:rsidR="00D33DD6">
        <w:rPr>
          <w:sz w:val="21"/>
          <w:szCs w:val="21"/>
        </w:rPr>
        <w:t xml:space="preserve"> privacy, spacing,</w:t>
      </w:r>
      <w:r w:rsidR="00E43FEE" w:rsidRPr="0015656E">
        <w:rPr>
          <w:sz w:val="21"/>
          <w:szCs w:val="21"/>
        </w:rPr>
        <w:t xml:space="preserve"> </w:t>
      </w:r>
      <w:r w:rsidR="00BA383A" w:rsidRPr="0015656E">
        <w:rPr>
          <w:sz w:val="21"/>
          <w:szCs w:val="21"/>
        </w:rPr>
        <w:t xml:space="preserve">quality built houses with attention to detail, </w:t>
      </w:r>
      <w:r w:rsidR="00E43FEE" w:rsidRPr="0015656E">
        <w:rPr>
          <w:sz w:val="21"/>
          <w:szCs w:val="21"/>
        </w:rPr>
        <w:t xml:space="preserve">and the advantage of symbiosis nature </w:t>
      </w:r>
      <w:r w:rsidR="00EE0B4F" w:rsidRPr="0015656E">
        <w:rPr>
          <w:sz w:val="21"/>
          <w:szCs w:val="21"/>
        </w:rPr>
        <w:t xml:space="preserve">and responsibility </w:t>
      </w:r>
      <w:r w:rsidR="00E43FEE" w:rsidRPr="0015656E">
        <w:rPr>
          <w:sz w:val="21"/>
          <w:szCs w:val="21"/>
        </w:rPr>
        <w:t>of the residents.</w:t>
      </w:r>
    </w:p>
    <w:p w:rsidR="004E7E42" w:rsidRDefault="004E7E42" w:rsidP="00DD12FD">
      <w:pPr>
        <w:pStyle w:val="Heading5"/>
      </w:pPr>
      <w:r>
        <w:t>Distribution Channels</w:t>
      </w:r>
    </w:p>
    <w:p w:rsidR="004E7E42" w:rsidRPr="0015656E" w:rsidRDefault="00D14505" w:rsidP="00811E6A">
      <w:pPr>
        <w:spacing w:after="120"/>
        <w:rPr>
          <w:sz w:val="21"/>
          <w:szCs w:val="21"/>
        </w:rPr>
      </w:pPr>
      <w:r w:rsidRPr="0015656E">
        <w:rPr>
          <w:sz w:val="21"/>
          <w:szCs w:val="21"/>
        </w:rPr>
        <w:t xml:space="preserve">Our plan </w:t>
      </w:r>
      <w:r w:rsidR="003319C8" w:rsidRPr="0015656E">
        <w:rPr>
          <w:sz w:val="21"/>
          <w:szCs w:val="21"/>
        </w:rPr>
        <w:t>will be a mul</w:t>
      </w:r>
      <w:r w:rsidR="003E5006" w:rsidRPr="0015656E">
        <w:rPr>
          <w:sz w:val="21"/>
          <w:szCs w:val="21"/>
        </w:rPr>
        <w:t>t</w:t>
      </w:r>
      <w:r w:rsidR="003319C8" w:rsidRPr="0015656E">
        <w:rPr>
          <w:sz w:val="21"/>
          <w:szCs w:val="21"/>
        </w:rPr>
        <w:t xml:space="preserve">i-prong approach </w:t>
      </w:r>
      <w:r w:rsidR="000E4E3F" w:rsidRPr="0015656E">
        <w:rPr>
          <w:sz w:val="21"/>
          <w:szCs w:val="21"/>
        </w:rPr>
        <w:t xml:space="preserve">using </w:t>
      </w:r>
      <w:r w:rsidR="004E7E42" w:rsidRPr="0015656E">
        <w:rPr>
          <w:sz w:val="21"/>
          <w:szCs w:val="21"/>
        </w:rPr>
        <w:t>our own</w:t>
      </w:r>
      <w:r w:rsidR="000E4E3F" w:rsidRPr="0015656E">
        <w:rPr>
          <w:sz w:val="21"/>
          <w:szCs w:val="21"/>
        </w:rPr>
        <w:t xml:space="preserve"> people for</w:t>
      </w:r>
      <w:r w:rsidR="004E7E42" w:rsidRPr="0015656E">
        <w:rPr>
          <w:sz w:val="21"/>
          <w:szCs w:val="21"/>
        </w:rPr>
        <w:t xml:space="preserve"> sales </w:t>
      </w:r>
      <w:r w:rsidR="000E4E3F" w:rsidRPr="0015656E">
        <w:rPr>
          <w:sz w:val="21"/>
          <w:szCs w:val="21"/>
        </w:rPr>
        <w:t>and using the</w:t>
      </w:r>
      <w:r w:rsidR="00C70B06" w:rsidRPr="0015656E">
        <w:rPr>
          <w:sz w:val="21"/>
          <w:szCs w:val="21"/>
        </w:rPr>
        <w:t xml:space="preserve"> internet</w:t>
      </w:r>
      <w:r w:rsidR="000E4E3F" w:rsidRPr="0015656E">
        <w:rPr>
          <w:sz w:val="21"/>
          <w:szCs w:val="21"/>
        </w:rPr>
        <w:t xml:space="preserve"> to </w:t>
      </w:r>
      <w:r w:rsidRPr="0015656E">
        <w:rPr>
          <w:sz w:val="21"/>
          <w:szCs w:val="21"/>
        </w:rPr>
        <w:t xml:space="preserve">drive </w:t>
      </w:r>
      <w:r w:rsidR="000E4E3F" w:rsidRPr="0015656E">
        <w:rPr>
          <w:sz w:val="21"/>
          <w:szCs w:val="21"/>
        </w:rPr>
        <w:t>interest and inform customers</w:t>
      </w:r>
      <w:r w:rsidR="00C70B06" w:rsidRPr="0015656E">
        <w:rPr>
          <w:sz w:val="21"/>
          <w:szCs w:val="21"/>
        </w:rPr>
        <w:t>, real estate listing, magazines and newspapers</w:t>
      </w:r>
      <w:r w:rsidR="000E4E3F" w:rsidRPr="0015656E">
        <w:rPr>
          <w:sz w:val="21"/>
          <w:szCs w:val="21"/>
        </w:rPr>
        <w:t>.</w:t>
      </w:r>
    </w:p>
    <w:p w:rsidR="004E7E42" w:rsidRPr="0015656E" w:rsidRDefault="004E7E42" w:rsidP="0015656E">
      <w:pPr>
        <w:spacing w:after="120"/>
        <w:rPr>
          <w:sz w:val="21"/>
          <w:szCs w:val="21"/>
        </w:rPr>
      </w:pPr>
      <w:r w:rsidRPr="0015656E">
        <w:rPr>
          <w:sz w:val="21"/>
          <w:szCs w:val="21"/>
        </w:rPr>
        <w:t>Agents</w:t>
      </w:r>
      <w:r w:rsidR="00692AA9" w:rsidRPr="0015656E">
        <w:rPr>
          <w:sz w:val="21"/>
          <w:szCs w:val="21"/>
        </w:rPr>
        <w:t xml:space="preserve">: </w:t>
      </w:r>
      <w:r w:rsidR="0001165C">
        <w:rPr>
          <w:sz w:val="21"/>
          <w:szCs w:val="21"/>
        </w:rPr>
        <w:t xml:space="preserve">Green Works </w:t>
      </w:r>
      <w:r w:rsidR="00692AA9" w:rsidRPr="0015656E">
        <w:rPr>
          <w:sz w:val="21"/>
          <w:szCs w:val="21"/>
        </w:rPr>
        <w:t>Real</w:t>
      </w:r>
      <w:r w:rsidR="000E4E3F" w:rsidRPr="0015656E">
        <w:rPr>
          <w:sz w:val="21"/>
          <w:szCs w:val="21"/>
        </w:rPr>
        <w:t>ty Group</w:t>
      </w:r>
      <w:r w:rsidR="003E5006" w:rsidRPr="0015656E">
        <w:rPr>
          <w:sz w:val="21"/>
          <w:szCs w:val="21"/>
        </w:rPr>
        <w:t xml:space="preserve"> </w:t>
      </w:r>
      <w:r w:rsidR="00692AA9" w:rsidRPr="0015656E">
        <w:rPr>
          <w:sz w:val="21"/>
          <w:szCs w:val="21"/>
        </w:rPr>
        <w:t>has shown interest</w:t>
      </w:r>
      <w:r w:rsidR="003E5006" w:rsidRPr="0015656E">
        <w:rPr>
          <w:sz w:val="21"/>
          <w:szCs w:val="21"/>
        </w:rPr>
        <w:t>.</w:t>
      </w:r>
    </w:p>
    <w:p w:rsidR="00320F7E" w:rsidRPr="0015656E" w:rsidRDefault="00320F7E" w:rsidP="00811E6A">
      <w:pPr>
        <w:spacing w:after="180"/>
        <w:rPr>
          <w:sz w:val="21"/>
          <w:szCs w:val="21"/>
        </w:rPr>
      </w:pPr>
      <w:r w:rsidRPr="0015656E">
        <w:rPr>
          <w:sz w:val="21"/>
          <w:szCs w:val="21"/>
        </w:rPr>
        <w:t>Bid on contracts</w:t>
      </w:r>
      <w:r w:rsidR="003E5006" w:rsidRPr="0015656E">
        <w:rPr>
          <w:sz w:val="21"/>
          <w:szCs w:val="21"/>
        </w:rPr>
        <w:t>:</w:t>
      </w:r>
      <w:r w:rsidR="00CF6809" w:rsidRPr="0015656E">
        <w:rPr>
          <w:sz w:val="21"/>
          <w:szCs w:val="21"/>
        </w:rPr>
        <w:t xml:space="preserve"> </w:t>
      </w:r>
      <w:r w:rsidR="003E5006" w:rsidRPr="0015656E">
        <w:rPr>
          <w:sz w:val="21"/>
          <w:szCs w:val="21"/>
        </w:rPr>
        <w:t>T</w:t>
      </w:r>
      <w:r w:rsidR="00692AA9" w:rsidRPr="0015656E">
        <w:rPr>
          <w:sz w:val="21"/>
          <w:szCs w:val="21"/>
        </w:rPr>
        <w:t xml:space="preserve">his would be </w:t>
      </w:r>
      <w:r w:rsidR="003E5006" w:rsidRPr="0015656E">
        <w:rPr>
          <w:sz w:val="21"/>
          <w:szCs w:val="21"/>
        </w:rPr>
        <w:t xml:space="preserve">done </w:t>
      </w:r>
      <w:r w:rsidR="00692AA9" w:rsidRPr="0015656E">
        <w:rPr>
          <w:sz w:val="21"/>
          <w:szCs w:val="21"/>
        </w:rPr>
        <w:t>through pre</w:t>
      </w:r>
      <w:r w:rsidR="00965D38" w:rsidRPr="0015656E">
        <w:rPr>
          <w:sz w:val="21"/>
          <w:szCs w:val="21"/>
        </w:rPr>
        <w:t>-</w:t>
      </w:r>
      <w:r w:rsidR="00692AA9" w:rsidRPr="0015656E">
        <w:rPr>
          <w:sz w:val="21"/>
          <w:szCs w:val="21"/>
        </w:rPr>
        <w:t>sales using our sales force or an agent.  One buyer has shown a great deal of interest in House #</w:t>
      </w:r>
      <w:r w:rsidR="003319C8" w:rsidRPr="0015656E">
        <w:rPr>
          <w:sz w:val="21"/>
          <w:szCs w:val="21"/>
        </w:rPr>
        <w:t>2</w:t>
      </w:r>
      <w:r w:rsidR="00965D38" w:rsidRPr="0015656E">
        <w:rPr>
          <w:sz w:val="21"/>
          <w:szCs w:val="21"/>
        </w:rPr>
        <w:t xml:space="preserve"> and willing to purchase when subdivision and permitting is complete</w:t>
      </w:r>
      <w:r w:rsidR="00692AA9" w:rsidRPr="0015656E">
        <w:rPr>
          <w:sz w:val="21"/>
          <w:szCs w:val="21"/>
        </w:rPr>
        <w:t>.</w:t>
      </w:r>
    </w:p>
    <w:p w:rsidR="00684234" w:rsidRPr="00C26913" w:rsidRDefault="004E7E42" w:rsidP="00DD12FD">
      <w:pPr>
        <w:pStyle w:val="Heading5"/>
      </w:pPr>
      <w:r w:rsidRPr="00B10F3F">
        <w:t>Sales Forecast</w:t>
      </w:r>
      <w:r w:rsidR="00D46122" w:rsidRPr="00C26913">
        <w:t xml:space="preserve">:  </w:t>
      </w:r>
    </w:p>
    <w:p w:rsidR="004E7E42" w:rsidRPr="003B181D" w:rsidRDefault="00D46122" w:rsidP="00B10F3F">
      <w:pPr>
        <w:spacing w:after="120"/>
        <w:rPr>
          <w:sz w:val="21"/>
          <w:szCs w:val="21"/>
        </w:rPr>
      </w:pPr>
      <w:r w:rsidRPr="003B181D">
        <w:rPr>
          <w:b/>
          <w:sz w:val="21"/>
          <w:szCs w:val="21"/>
        </w:rPr>
        <w:t>Best case scenario</w:t>
      </w:r>
      <w:r w:rsidRPr="003B181D">
        <w:rPr>
          <w:sz w:val="21"/>
          <w:szCs w:val="21"/>
        </w:rPr>
        <w:t xml:space="preserve"> based on local real estate information gleaned by agents and newspapers is that the houses would sell </w:t>
      </w:r>
      <w:r w:rsidR="00D33DD6" w:rsidRPr="003B181D">
        <w:rPr>
          <w:sz w:val="21"/>
          <w:szCs w:val="21"/>
        </w:rPr>
        <w:t>1</w:t>
      </w:r>
      <w:r w:rsidRPr="003B181D">
        <w:rPr>
          <w:sz w:val="21"/>
          <w:szCs w:val="21"/>
        </w:rPr>
        <w:t xml:space="preserve">per </w:t>
      </w:r>
      <w:r w:rsidR="00D33DD6" w:rsidRPr="003B181D">
        <w:rPr>
          <w:sz w:val="21"/>
          <w:szCs w:val="21"/>
        </w:rPr>
        <w:t xml:space="preserve">2 </w:t>
      </w:r>
      <w:r w:rsidRPr="003B181D">
        <w:rPr>
          <w:sz w:val="21"/>
          <w:szCs w:val="21"/>
        </w:rPr>
        <w:t>month</w:t>
      </w:r>
      <w:r w:rsidR="00D33DD6" w:rsidRPr="003B181D">
        <w:rPr>
          <w:sz w:val="21"/>
          <w:szCs w:val="21"/>
        </w:rPr>
        <w:t xml:space="preserve"> period</w:t>
      </w:r>
      <w:r w:rsidRPr="003B181D">
        <w:rPr>
          <w:sz w:val="21"/>
          <w:szCs w:val="21"/>
        </w:rPr>
        <w:t xml:space="preserve"> after the first house is completed August 20</w:t>
      </w:r>
      <w:r w:rsidR="00D33DD6" w:rsidRPr="003B181D">
        <w:rPr>
          <w:sz w:val="21"/>
          <w:szCs w:val="21"/>
        </w:rPr>
        <w:t>10</w:t>
      </w:r>
      <w:r w:rsidRPr="003B181D">
        <w:rPr>
          <w:sz w:val="21"/>
          <w:szCs w:val="21"/>
        </w:rPr>
        <w:t xml:space="preserve">.  The last one would sell </w:t>
      </w:r>
      <w:r w:rsidR="003B181D" w:rsidRPr="003B181D">
        <w:rPr>
          <w:sz w:val="21"/>
          <w:szCs w:val="21"/>
        </w:rPr>
        <w:t xml:space="preserve">16 </w:t>
      </w:r>
      <w:r w:rsidRPr="003B181D">
        <w:rPr>
          <w:sz w:val="21"/>
          <w:szCs w:val="21"/>
        </w:rPr>
        <w:t>months later.</w:t>
      </w:r>
    </w:p>
    <w:p w:rsidR="00D46122" w:rsidRPr="00B10F3F" w:rsidRDefault="000E4E3F" w:rsidP="0015656E">
      <w:pPr>
        <w:spacing w:after="120"/>
        <w:rPr>
          <w:sz w:val="21"/>
          <w:szCs w:val="21"/>
        </w:rPr>
      </w:pPr>
      <w:r w:rsidRPr="003B181D">
        <w:rPr>
          <w:b/>
          <w:sz w:val="21"/>
          <w:szCs w:val="21"/>
        </w:rPr>
        <w:t xml:space="preserve">Worst </w:t>
      </w:r>
      <w:r w:rsidR="00D46122" w:rsidRPr="003B181D">
        <w:rPr>
          <w:b/>
          <w:sz w:val="21"/>
          <w:szCs w:val="21"/>
        </w:rPr>
        <w:t>case scenario</w:t>
      </w:r>
      <w:r w:rsidR="00D46122" w:rsidRPr="003B181D">
        <w:rPr>
          <w:sz w:val="21"/>
          <w:szCs w:val="21"/>
        </w:rPr>
        <w:t xml:space="preserve"> was recommended by Green</w:t>
      </w:r>
      <w:r w:rsidR="00C6310D" w:rsidRPr="003B181D">
        <w:rPr>
          <w:sz w:val="21"/>
          <w:szCs w:val="21"/>
        </w:rPr>
        <w:t xml:space="preserve"> Works</w:t>
      </w:r>
      <w:r w:rsidR="00D46122" w:rsidRPr="003B181D">
        <w:rPr>
          <w:sz w:val="21"/>
          <w:szCs w:val="21"/>
        </w:rPr>
        <w:t xml:space="preserve"> Realtor would be </w:t>
      </w:r>
      <w:r w:rsidRPr="003B181D">
        <w:rPr>
          <w:sz w:val="21"/>
          <w:szCs w:val="21"/>
        </w:rPr>
        <w:t>1unit per</w:t>
      </w:r>
      <w:r w:rsidR="003B181D" w:rsidRPr="003B181D">
        <w:rPr>
          <w:sz w:val="21"/>
          <w:szCs w:val="21"/>
        </w:rPr>
        <w:t xml:space="preserve"> 4</w:t>
      </w:r>
      <w:r w:rsidRPr="003B181D">
        <w:rPr>
          <w:sz w:val="21"/>
          <w:szCs w:val="21"/>
        </w:rPr>
        <w:t xml:space="preserve"> month</w:t>
      </w:r>
      <w:r w:rsidR="00D46122" w:rsidRPr="003B181D">
        <w:rPr>
          <w:sz w:val="21"/>
          <w:szCs w:val="21"/>
        </w:rPr>
        <w:t xml:space="preserve">.  The first house </w:t>
      </w:r>
      <w:r w:rsidRPr="003B181D">
        <w:rPr>
          <w:sz w:val="21"/>
          <w:szCs w:val="21"/>
        </w:rPr>
        <w:t xml:space="preserve">is completed </w:t>
      </w:r>
      <w:r w:rsidR="00D46122" w:rsidRPr="003B181D">
        <w:rPr>
          <w:sz w:val="21"/>
          <w:szCs w:val="21"/>
        </w:rPr>
        <w:t xml:space="preserve">in </w:t>
      </w:r>
      <w:r w:rsidRPr="003B181D">
        <w:rPr>
          <w:sz w:val="21"/>
          <w:szCs w:val="21"/>
        </w:rPr>
        <w:t xml:space="preserve">August </w:t>
      </w:r>
      <w:r w:rsidR="003B181D" w:rsidRPr="003B181D">
        <w:rPr>
          <w:sz w:val="21"/>
          <w:szCs w:val="21"/>
        </w:rPr>
        <w:t xml:space="preserve">2010 </w:t>
      </w:r>
      <w:r w:rsidR="00D46122" w:rsidRPr="003B181D">
        <w:rPr>
          <w:sz w:val="21"/>
          <w:szCs w:val="21"/>
        </w:rPr>
        <w:t xml:space="preserve">and the last sells </w:t>
      </w:r>
      <w:r w:rsidR="003B181D" w:rsidRPr="003B181D">
        <w:rPr>
          <w:sz w:val="21"/>
          <w:szCs w:val="21"/>
        </w:rPr>
        <w:t>32 months later</w:t>
      </w:r>
      <w:r w:rsidRPr="003B181D">
        <w:rPr>
          <w:sz w:val="21"/>
          <w:szCs w:val="21"/>
        </w:rPr>
        <w:t>.</w:t>
      </w:r>
      <w:r w:rsidR="00967F5B" w:rsidRPr="003B181D">
        <w:rPr>
          <w:sz w:val="21"/>
          <w:szCs w:val="21"/>
        </w:rPr>
        <w:t xml:space="preserve">  All indication and analysis point to the fact that the need is greater than supply which indicates all the houses will </w:t>
      </w:r>
      <w:r w:rsidR="00CF6809" w:rsidRPr="003B181D">
        <w:rPr>
          <w:sz w:val="21"/>
          <w:szCs w:val="21"/>
        </w:rPr>
        <w:t xml:space="preserve">sell </w:t>
      </w:r>
      <w:r w:rsidR="00967F5B" w:rsidRPr="003B181D">
        <w:rPr>
          <w:sz w:val="21"/>
          <w:szCs w:val="21"/>
        </w:rPr>
        <w:t>prior to this time frame.</w:t>
      </w:r>
    </w:p>
    <w:p w:rsidR="004E7E42" w:rsidRDefault="004E7E42" w:rsidP="005D2720">
      <w:pPr>
        <w:pStyle w:val="Heading3"/>
      </w:pPr>
      <w:bookmarkStart w:id="14" w:name="_Toc207892207"/>
      <w:r>
        <w:t>Operational Plan</w:t>
      </w:r>
      <w:bookmarkEnd w:id="14"/>
    </w:p>
    <w:p w:rsidR="00D14505" w:rsidRPr="00811E6A" w:rsidRDefault="004E7E42" w:rsidP="00DD12FD">
      <w:pPr>
        <w:pStyle w:val="Heading5"/>
      </w:pPr>
      <w:r w:rsidRPr="00811E6A">
        <w:t>Location</w:t>
      </w:r>
      <w:r w:rsidR="00692AA9" w:rsidRPr="00811E6A">
        <w:t>:</w:t>
      </w:r>
    </w:p>
    <w:p w:rsidR="004E7E42" w:rsidRPr="004D40DC" w:rsidRDefault="00692AA9" w:rsidP="00235CF2">
      <w:pPr>
        <w:spacing w:after="120"/>
        <w:rPr>
          <w:sz w:val="21"/>
          <w:szCs w:val="21"/>
        </w:rPr>
      </w:pPr>
      <w:r w:rsidRPr="004D40DC">
        <w:rPr>
          <w:sz w:val="21"/>
          <w:szCs w:val="21"/>
        </w:rPr>
        <w:t xml:space="preserve">The Site </w:t>
      </w:r>
      <w:r w:rsidR="00811E6A" w:rsidRPr="004D40DC">
        <w:rPr>
          <w:sz w:val="21"/>
          <w:szCs w:val="21"/>
        </w:rPr>
        <w:t>is</w:t>
      </w:r>
      <w:r w:rsidRPr="004D40DC">
        <w:rPr>
          <w:sz w:val="21"/>
          <w:szCs w:val="21"/>
        </w:rPr>
        <w:t xml:space="preserve"> at 13325 Macadam Road S., Tukwila WA</w:t>
      </w:r>
      <w:r w:rsidR="0021483E" w:rsidRPr="004D40DC">
        <w:rPr>
          <w:sz w:val="21"/>
          <w:szCs w:val="21"/>
        </w:rPr>
        <w:t>.</w:t>
      </w:r>
    </w:p>
    <w:p w:rsidR="00FB2B1B" w:rsidRPr="008209E7" w:rsidRDefault="00FB2B1B" w:rsidP="00235CF2">
      <w:pPr>
        <w:spacing w:after="120"/>
      </w:pPr>
      <w:r w:rsidRPr="004D40DC">
        <w:rPr>
          <w:sz w:val="21"/>
          <w:szCs w:val="21"/>
        </w:rPr>
        <w:t xml:space="preserve">Initially we want enlarge the wetland and enhance its functionality to hold more water from the storm water runoff from the site. To accomplish this we need our permits approved and funding available </w:t>
      </w:r>
      <w:r w:rsidR="004D40DC" w:rsidRPr="004D40DC">
        <w:rPr>
          <w:sz w:val="21"/>
          <w:szCs w:val="21"/>
        </w:rPr>
        <w:t>between August and September.</w:t>
      </w:r>
    </w:p>
    <w:p w:rsidR="00692AA9" w:rsidRDefault="00D33DD6" w:rsidP="0015656E">
      <w:pPr>
        <w:spacing w:before="120" w:after="120"/>
        <w:rPr>
          <w:sz w:val="21"/>
          <w:szCs w:val="21"/>
        </w:rPr>
      </w:pPr>
      <w:r>
        <w:rPr>
          <w:sz w:val="21"/>
          <w:szCs w:val="21"/>
        </w:rPr>
        <w:t xml:space="preserve">We estimate </w:t>
      </w:r>
      <w:r w:rsidR="00692AA9" w:rsidRPr="0015656E">
        <w:rPr>
          <w:sz w:val="21"/>
          <w:szCs w:val="21"/>
        </w:rPr>
        <w:t xml:space="preserve">Short Plat will be completed and approved </w:t>
      </w:r>
      <w:r w:rsidR="00967F5B" w:rsidRPr="0015656E">
        <w:rPr>
          <w:sz w:val="21"/>
          <w:szCs w:val="21"/>
        </w:rPr>
        <w:t xml:space="preserve">by </w:t>
      </w:r>
      <w:r w:rsidR="006F2154">
        <w:rPr>
          <w:sz w:val="21"/>
          <w:szCs w:val="21"/>
        </w:rPr>
        <w:t>May/June</w:t>
      </w:r>
      <w:r w:rsidR="00811E6A" w:rsidRPr="0015656E">
        <w:rPr>
          <w:sz w:val="21"/>
          <w:szCs w:val="21"/>
        </w:rPr>
        <w:t xml:space="preserve"> </w:t>
      </w:r>
      <w:r w:rsidR="00692AA9" w:rsidRPr="0015656E">
        <w:rPr>
          <w:sz w:val="21"/>
          <w:szCs w:val="21"/>
        </w:rPr>
        <w:t>200</w:t>
      </w:r>
      <w:r w:rsidR="00811E6A">
        <w:rPr>
          <w:sz w:val="21"/>
          <w:szCs w:val="21"/>
        </w:rPr>
        <w:t>9</w:t>
      </w:r>
      <w:r w:rsidR="00692AA9" w:rsidRPr="0015656E">
        <w:rPr>
          <w:sz w:val="21"/>
          <w:szCs w:val="21"/>
        </w:rPr>
        <w:t>.</w:t>
      </w:r>
      <w:r w:rsidR="00775CA3">
        <w:rPr>
          <w:sz w:val="21"/>
          <w:szCs w:val="21"/>
        </w:rPr>
        <w:t xml:space="preserve"> Tukwila has offered to modify their short plat ordinance to allow the project to be stage in two Phases. Phase 1 will result in buildable lots for lots #1, 2, 3, 4 &amp;9 and Phase 2 will be lots #5, 6, 7, 8.</w:t>
      </w:r>
      <w:r w:rsidR="00692AA9" w:rsidRPr="0015656E">
        <w:rPr>
          <w:sz w:val="21"/>
          <w:szCs w:val="21"/>
        </w:rPr>
        <w:t xml:space="preserve"> </w:t>
      </w:r>
      <w:r w:rsidR="00775CA3">
        <w:rPr>
          <w:sz w:val="21"/>
          <w:szCs w:val="21"/>
        </w:rPr>
        <w:t xml:space="preserve"> This will allow us to develop the lots and improvement with less funding demands. </w:t>
      </w:r>
      <w:r w:rsidR="00692AA9" w:rsidRPr="0015656E">
        <w:rPr>
          <w:sz w:val="21"/>
          <w:szCs w:val="21"/>
        </w:rPr>
        <w:t xml:space="preserve"> Excavation utilities and foundations will start </w:t>
      </w:r>
      <w:r w:rsidR="002F7B93">
        <w:rPr>
          <w:sz w:val="21"/>
          <w:szCs w:val="21"/>
        </w:rPr>
        <w:t>s</w:t>
      </w:r>
      <w:r w:rsidR="00C53797" w:rsidRPr="0015656E">
        <w:rPr>
          <w:sz w:val="21"/>
          <w:szCs w:val="21"/>
        </w:rPr>
        <w:t>pring</w:t>
      </w:r>
      <w:r w:rsidR="008209E7">
        <w:rPr>
          <w:sz w:val="21"/>
          <w:szCs w:val="21"/>
        </w:rPr>
        <w:t>/</w:t>
      </w:r>
      <w:r w:rsidR="002F7B93">
        <w:rPr>
          <w:sz w:val="21"/>
          <w:szCs w:val="21"/>
        </w:rPr>
        <w:t>summer</w:t>
      </w:r>
      <w:r w:rsidR="00692AA9" w:rsidRPr="0015656E">
        <w:rPr>
          <w:sz w:val="21"/>
          <w:szCs w:val="21"/>
        </w:rPr>
        <w:t xml:space="preserve"> of 20</w:t>
      </w:r>
      <w:r>
        <w:rPr>
          <w:sz w:val="21"/>
          <w:szCs w:val="21"/>
        </w:rPr>
        <w:t>10</w:t>
      </w:r>
      <w:r w:rsidR="00692AA9" w:rsidRPr="0015656E">
        <w:rPr>
          <w:sz w:val="21"/>
          <w:szCs w:val="21"/>
        </w:rPr>
        <w:t xml:space="preserve">.  The site completion date for the nine houses is estimated to be </w:t>
      </w:r>
      <w:r w:rsidR="00C53797" w:rsidRPr="0015656E">
        <w:rPr>
          <w:sz w:val="21"/>
          <w:szCs w:val="21"/>
        </w:rPr>
        <w:t>summer</w:t>
      </w:r>
      <w:r w:rsidR="00692AA9" w:rsidRPr="0015656E">
        <w:rPr>
          <w:sz w:val="21"/>
          <w:szCs w:val="21"/>
        </w:rPr>
        <w:t xml:space="preserve"> </w:t>
      </w:r>
      <w:r w:rsidR="00C53797" w:rsidRPr="0015656E">
        <w:rPr>
          <w:sz w:val="21"/>
          <w:szCs w:val="21"/>
        </w:rPr>
        <w:t>201</w:t>
      </w:r>
      <w:r>
        <w:rPr>
          <w:sz w:val="21"/>
          <w:szCs w:val="21"/>
        </w:rPr>
        <w:t>2</w:t>
      </w:r>
      <w:r w:rsidR="00C53797" w:rsidRPr="0015656E">
        <w:rPr>
          <w:sz w:val="21"/>
          <w:szCs w:val="21"/>
        </w:rPr>
        <w:t xml:space="preserve">.  Power and utilities are </w:t>
      </w:r>
      <w:r>
        <w:rPr>
          <w:sz w:val="21"/>
          <w:szCs w:val="21"/>
        </w:rPr>
        <w:t xml:space="preserve">available </w:t>
      </w:r>
      <w:r w:rsidR="00C53797" w:rsidRPr="0015656E">
        <w:rPr>
          <w:sz w:val="21"/>
          <w:szCs w:val="21"/>
        </w:rPr>
        <w:t xml:space="preserve">at the site.  All permits utilities, grading and excavation, and building will be secured prior to </w:t>
      </w:r>
      <w:r>
        <w:rPr>
          <w:sz w:val="21"/>
          <w:szCs w:val="21"/>
        </w:rPr>
        <w:t>start of mass grading</w:t>
      </w:r>
      <w:r w:rsidR="00C53797" w:rsidRPr="0015656E">
        <w:rPr>
          <w:sz w:val="21"/>
          <w:szCs w:val="21"/>
        </w:rPr>
        <w:t>.</w:t>
      </w:r>
    </w:p>
    <w:p w:rsidR="006F2154" w:rsidRPr="0015656E" w:rsidRDefault="006F2154" w:rsidP="0015656E">
      <w:pPr>
        <w:spacing w:before="120" w:after="120"/>
        <w:rPr>
          <w:sz w:val="21"/>
          <w:szCs w:val="21"/>
        </w:rPr>
      </w:pPr>
      <w:r>
        <w:rPr>
          <w:sz w:val="21"/>
          <w:szCs w:val="21"/>
        </w:rPr>
        <w:t>Having</w:t>
      </w:r>
      <w:r w:rsidR="00EF20DC">
        <w:rPr>
          <w:sz w:val="21"/>
          <w:szCs w:val="21"/>
        </w:rPr>
        <w:t xml:space="preserve"> completed infrastructure and </w:t>
      </w:r>
      <w:r>
        <w:rPr>
          <w:sz w:val="21"/>
          <w:szCs w:val="21"/>
        </w:rPr>
        <w:t xml:space="preserve">secured </w:t>
      </w:r>
      <w:r w:rsidR="00EF20DC">
        <w:rPr>
          <w:sz w:val="21"/>
          <w:szCs w:val="21"/>
        </w:rPr>
        <w:t>lot recordings we sign contracts to build the houses.  We go slow at first making sure the energy system work as planned.  Defining and testing the building envelope we push to complete the other units along with completing rain garden and landscaping.</w:t>
      </w:r>
    </w:p>
    <w:p w:rsidR="00C53797" w:rsidRPr="0015656E" w:rsidRDefault="00C53797" w:rsidP="0015656E">
      <w:pPr>
        <w:spacing w:before="120" w:after="120"/>
        <w:rPr>
          <w:sz w:val="21"/>
          <w:szCs w:val="21"/>
        </w:rPr>
      </w:pPr>
      <w:r w:rsidRPr="0015656E">
        <w:rPr>
          <w:sz w:val="21"/>
          <w:szCs w:val="21"/>
        </w:rPr>
        <w:t xml:space="preserve">Our location is a feature that will increase accessibility to potential customers in our target market.  The site is near 3 freeways and </w:t>
      </w:r>
      <w:r w:rsidR="00967F5B" w:rsidRPr="0015656E">
        <w:rPr>
          <w:sz w:val="21"/>
          <w:szCs w:val="21"/>
        </w:rPr>
        <w:t xml:space="preserve">two </w:t>
      </w:r>
      <w:r w:rsidRPr="0015656E">
        <w:rPr>
          <w:sz w:val="21"/>
          <w:szCs w:val="21"/>
        </w:rPr>
        <w:t>main surface arterial that will make</w:t>
      </w:r>
      <w:r w:rsidR="00967F5B" w:rsidRPr="0015656E">
        <w:rPr>
          <w:sz w:val="21"/>
          <w:szCs w:val="21"/>
        </w:rPr>
        <w:t>s</w:t>
      </w:r>
      <w:r w:rsidRPr="0015656E">
        <w:rPr>
          <w:sz w:val="21"/>
          <w:szCs w:val="21"/>
        </w:rPr>
        <w:t xml:space="preserve"> finding this oasis much easier and strategic in this gas conscience environment.</w:t>
      </w:r>
      <w:r w:rsidR="00967F5B" w:rsidRPr="0015656E">
        <w:rPr>
          <w:sz w:val="21"/>
          <w:szCs w:val="21"/>
        </w:rPr>
        <w:t xml:space="preserve">  Our location is a strategic feature to customers wanting access to metropolitan areas, as well as social and recreational amenities.</w:t>
      </w:r>
    </w:p>
    <w:p w:rsidR="004E7E42" w:rsidRDefault="004E7E42" w:rsidP="00DD12FD">
      <w:pPr>
        <w:pStyle w:val="Heading5"/>
      </w:pPr>
      <w:r>
        <w:t>Legal Environment</w:t>
      </w:r>
    </w:p>
    <w:p w:rsidR="004E7E42" w:rsidRDefault="004E7E42" w:rsidP="0015656E">
      <w:pPr>
        <w:spacing w:after="120"/>
      </w:pPr>
      <w:r>
        <w:t>Describe the following</w:t>
      </w:r>
      <w:r w:rsidR="00D53C97">
        <w:t>:</w:t>
      </w:r>
    </w:p>
    <w:p w:rsidR="004E7E42" w:rsidRPr="0015656E" w:rsidRDefault="004E7E42" w:rsidP="0015656E">
      <w:pPr>
        <w:pStyle w:val="BulletedList"/>
        <w:spacing w:after="60"/>
        <w:rPr>
          <w:sz w:val="21"/>
          <w:szCs w:val="21"/>
        </w:rPr>
      </w:pPr>
      <w:r w:rsidRPr="0015656E">
        <w:rPr>
          <w:sz w:val="21"/>
          <w:szCs w:val="21"/>
        </w:rPr>
        <w:t>Licensing and bonding requirements</w:t>
      </w:r>
      <w:r w:rsidR="00D93091" w:rsidRPr="0015656E">
        <w:rPr>
          <w:sz w:val="21"/>
          <w:szCs w:val="21"/>
        </w:rPr>
        <w:t>:  Since Cooke</w:t>
      </w:r>
      <w:r w:rsidR="003E5006" w:rsidRPr="0015656E">
        <w:rPr>
          <w:sz w:val="21"/>
          <w:szCs w:val="21"/>
        </w:rPr>
        <w:t xml:space="preserve"> Riverside</w:t>
      </w:r>
      <w:r w:rsidR="00D93091" w:rsidRPr="0015656E">
        <w:rPr>
          <w:sz w:val="21"/>
          <w:szCs w:val="21"/>
        </w:rPr>
        <w:t xml:space="preserve"> Properties will </w:t>
      </w:r>
      <w:r w:rsidR="00D33DD6">
        <w:rPr>
          <w:sz w:val="21"/>
          <w:szCs w:val="21"/>
        </w:rPr>
        <w:t>secure bonding for the wetland mitigation, and other bonding as required.</w:t>
      </w:r>
      <w:r w:rsidR="0053007B" w:rsidRPr="0015656E">
        <w:rPr>
          <w:sz w:val="21"/>
          <w:szCs w:val="21"/>
        </w:rPr>
        <w:t xml:space="preserve"> </w:t>
      </w:r>
      <w:r w:rsidRPr="0015656E">
        <w:rPr>
          <w:sz w:val="21"/>
          <w:szCs w:val="21"/>
        </w:rPr>
        <w:t>Permits</w:t>
      </w:r>
      <w:r w:rsidR="00D93091" w:rsidRPr="0015656E">
        <w:rPr>
          <w:sz w:val="21"/>
          <w:szCs w:val="21"/>
        </w:rPr>
        <w:t xml:space="preserve">:  The utilities, excavation/grading, and building will be secured </w:t>
      </w:r>
      <w:r w:rsidR="005B07A1">
        <w:rPr>
          <w:sz w:val="21"/>
          <w:szCs w:val="21"/>
        </w:rPr>
        <w:t>prior to commencing grading activity.</w:t>
      </w:r>
    </w:p>
    <w:p w:rsidR="004E7E42" w:rsidRPr="0015656E" w:rsidRDefault="004E7E42" w:rsidP="0015656E">
      <w:pPr>
        <w:pStyle w:val="BulletedList"/>
        <w:spacing w:after="60"/>
        <w:rPr>
          <w:sz w:val="21"/>
          <w:szCs w:val="21"/>
        </w:rPr>
      </w:pPr>
      <w:r w:rsidRPr="0015656E">
        <w:rPr>
          <w:sz w:val="21"/>
          <w:szCs w:val="21"/>
        </w:rPr>
        <w:t>Zoning or building code requirements</w:t>
      </w:r>
      <w:r w:rsidR="00D93091" w:rsidRPr="0015656E">
        <w:rPr>
          <w:sz w:val="21"/>
          <w:szCs w:val="21"/>
        </w:rPr>
        <w:t>:  Any conditions set by the City of Tukwila will be resolved during the design review process.  The City has shown a great deal of interest in bringing a different type of residence to their housing inventory.  Furthermore, the Community Development Dept. has said the permittin</w:t>
      </w:r>
      <w:r w:rsidR="005B07A1">
        <w:rPr>
          <w:sz w:val="21"/>
          <w:szCs w:val="21"/>
        </w:rPr>
        <w:t>g process should be between 2-4</w:t>
      </w:r>
      <w:r w:rsidR="00D93091" w:rsidRPr="0015656E">
        <w:rPr>
          <w:sz w:val="21"/>
          <w:szCs w:val="21"/>
        </w:rPr>
        <w:t xml:space="preserve"> months.</w:t>
      </w:r>
    </w:p>
    <w:p w:rsidR="00D93091" w:rsidRPr="0015656E" w:rsidRDefault="004E7E42" w:rsidP="0015656E">
      <w:pPr>
        <w:pStyle w:val="BulletedList"/>
        <w:spacing w:after="60"/>
        <w:rPr>
          <w:sz w:val="21"/>
          <w:szCs w:val="21"/>
        </w:rPr>
      </w:pPr>
      <w:r w:rsidRPr="0015656E">
        <w:rPr>
          <w:sz w:val="21"/>
          <w:szCs w:val="21"/>
        </w:rPr>
        <w:t>Insurance coverage</w:t>
      </w:r>
      <w:r w:rsidR="00D93091" w:rsidRPr="0015656E">
        <w:rPr>
          <w:sz w:val="21"/>
          <w:szCs w:val="21"/>
        </w:rPr>
        <w:t>: Managing the project the only requirement is liability insurance</w:t>
      </w:r>
      <w:r w:rsidR="00D328FD" w:rsidRPr="0015656E">
        <w:rPr>
          <w:sz w:val="21"/>
          <w:szCs w:val="21"/>
        </w:rPr>
        <w:t xml:space="preserve">, while it is important that during the contract stage the contractors </w:t>
      </w:r>
      <w:r w:rsidR="005B07A1">
        <w:rPr>
          <w:sz w:val="21"/>
          <w:szCs w:val="21"/>
        </w:rPr>
        <w:t>prove</w:t>
      </w:r>
      <w:r w:rsidR="00D328FD" w:rsidRPr="0015656E">
        <w:rPr>
          <w:sz w:val="21"/>
          <w:szCs w:val="21"/>
        </w:rPr>
        <w:t xml:space="preserve"> their insurance capacity</w:t>
      </w:r>
      <w:r w:rsidR="00D93091" w:rsidRPr="0015656E">
        <w:rPr>
          <w:sz w:val="21"/>
          <w:szCs w:val="21"/>
        </w:rPr>
        <w:t>.</w:t>
      </w:r>
    </w:p>
    <w:p w:rsidR="004E7E42" w:rsidRDefault="004E7E42" w:rsidP="00DD12FD">
      <w:pPr>
        <w:pStyle w:val="Heading5"/>
      </w:pPr>
      <w:r>
        <w:t>Personnel</w:t>
      </w:r>
    </w:p>
    <w:p w:rsidR="00CF6809" w:rsidRPr="0015656E" w:rsidRDefault="004E7E42" w:rsidP="0015656E">
      <w:pPr>
        <w:pStyle w:val="BulletedList"/>
        <w:spacing w:after="60"/>
        <w:rPr>
          <w:sz w:val="21"/>
          <w:szCs w:val="21"/>
        </w:rPr>
      </w:pPr>
      <w:r w:rsidRPr="0015656E">
        <w:rPr>
          <w:sz w:val="21"/>
          <w:szCs w:val="21"/>
        </w:rPr>
        <w:t>Number of employees</w:t>
      </w:r>
      <w:r w:rsidR="00D93091" w:rsidRPr="0015656E">
        <w:rPr>
          <w:sz w:val="21"/>
          <w:szCs w:val="21"/>
        </w:rPr>
        <w:t>:  Myself and one other.  We will use consultants, pro</w:t>
      </w:r>
      <w:r w:rsidR="002B43F1" w:rsidRPr="0015656E">
        <w:rPr>
          <w:sz w:val="21"/>
          <w:szCs w:val="21"/>
        </w:rPr>
        <w:t>fessional services, and contractors</w:t>
      </w:r>
      <w:r w:rsidR="00D328FD" w:rsidRPr="0015656E">
        <w:rPr>
          <w:sz w:val="21"/>
          <w:szCs w:val="21"/>
        </w:rPr>
        <w:t xml:space="preserve"> to perform the work</w:t>
      </w:r>
      <w:r w:rsidR="002B43F1" w:rsidRPr="0015656E">
        <w:rPr>
          <w:sz w:val="21"/>
          <w:szCs w:val="21"/>
        </w:rPr>
        <w:t>.</w:t>
      </w:r>
      <w:r w:rsidR="00927F97" w:rsidRPr="0015656E">
        <w:rPr>
          <w:sz w:val="21"/>
          <w:szCs w:val="21"/>
        </w:rPr>
        <w:t xml:space="preserve"> </w:t>
      </w:r>
    </w:p>
    <w:p w:rsidR="005E1A6E" w:rsidRPr="0015656E" w:rsidRDefault="009B4075" w:rsidP="0015656E">
      <w:pPr>
        <w:pStyle w:val="BulletedList2"/>
        <w:spacing w:after="60"/>
        <w:rPr>
          <w:sz w:val="21"/>
          <w:szCs w:val="21"/>
        </w:rPr>
      </w:pPr>
      <w:r w:rsidRPr="0015656E">
        <w:rPr>
          <w:sz w:val="21"/>
          <w:szCs w:val="21"/>
        </w:rPr>
        <w:t>Todd Smith</w:t>
      </w:r>
      <w:r w:rsidR="00927F97" w:rsidRPr="0015656E">
        <w:rPr>
          <w:sz w:val="21"/>
          <w:szCs w:val="21"/>
        </w:rPr>
        <w:t xml:space="preserve"> is CEO and Project Manager</w:t>
      </w:r>
    </w:p>
    <w:p w:rsidR="00927F97" w:rsidRPr="005E1A6E" w:rsidRDefault="00927F97" w:rsidP="0015656E">
      <w:pPr>
        <w:pStyle w:val="BulletedList2"/>
        <w:spacing w:after="120"/>
        <w:ind w:left="1526"/>
      </w:pPr>
      <w:r w:rsidRPr="0015656E">
        <w:rPr>
          <w:sz w:val="21"/>
          <w:szCs w:val="21"/>
        </w:rPr>
        <w:t>Calvin Smith is the Business</w:t>
      </w:r>
      <w:r>
        <w:t xml:space="preserve"> </w:t>
      </w:r>
      <w:r w:rsidRPr="0001165C">
        <w:rPr>
          <w:sz w:val="21"/>
          <w:szCs w:val="21"/>
        </w:rPr>
        <w:t>Analyst</w:t>
      </w:r>
      <w:r w:rsidR="00016D6A">
        <w:rPr>
          <w:sz w:val="21"/>
          <w:szCs w:val="21"/>
        </w:rPr>
        <w:t>, a Certified Green Professional</w:t>
      </w:r>
    </w:p>
    <w:p w:rsidR="004E7E42" w:rsidRDefault="004E7E42" w:rsidP="00DD12FD">
      <w:pPr>
        <w:pStyle w:val="Heading5"/>
      </w:pPr>
      <w:r>
        <w:t>Inventory</w:t>
      </w:r>
    </w:p>
    <w:p w:rsidR="00927F97" w:rsidRDefault="00927F97" w:rsidP="0005641C">
      <w:pPr>
        <w:pStyle w:val="BulletedList"/>
        <w:rPr>
          <w:sz w:val="21"/>
          <w:szCs w:val="21"/>
        </w:rPr>
      </w:pPr>
      <w:r w:rsidRPr="0015656E">
        <w:rPr>
          <w:sz w:val="21"/>
          <w:szCs w:val="21"/>
        </w:rPr>
        <w:t>The houses</w:t>
      </w:r>
      <w:r w:rsidR="00D328FD" w:rsidRPr="0015656E">
        <w:rPr>
          <w:sz w:val="21"/>
          <w:szCs w:val="21"/>
        </w:rPr>
        <w:t xml:space="preserve"> and lots</w:t>
      </w:r>
      <w:r w:rsidRPr="0015656E">
        <w:rPr>
          <w:sz w:val="21"/>
          <w:szCs w:val="21"/>
        </w:rPr>
        <w:t xml:space="preserve"> are the inventory</w:t>
      </w:r>
      <w:r w:rsidR="00D328FD" w:rsidRPr="0015656E">
        <w:rPr>
          <w:sz w:val="21"/>
          <w:szCs w:val="21"/>
        </w:rPr>
        <w:t>.</w:t>
      </w:r>
      <w:r w:rsidRPr="0015656E">
        <w:rPr>
          <w:sz w:val="21"/>
          <w:szCs w:val="21"/>
        </w:rPr>
        <w:t xml:space="preserve"> </w:t>
      </w:r>
      <w:r w:rsidR="00D328FD" w:rsidRPr="0015656E">
        <w:rPr>
          <w:sz w:val="21"/>
          <w:szCs w:val="21"/>
        </w:rPr>
        <w:t xml:space="preserve"> T</w:t>
      </w:r>
      <w:r w:rsidRPr="0015656E">
        <w:rPr>
          <w:sz w:val="21"/>
          <w:szCs w:val="21"/>
        </w:rPr>
        <w:t>he first will be ready</w:t>
      </w:r>
      <w:r w:rsidR="00D328FD" w:rsidRPr="0015656E">
        <w:rPr>
          <w:sz w:val="21"/>
          <w:szCs w:val="21"/>
        </w:rPr>
        <w:t xml:space="preserve"> to occupy</w:t>
      </w:r>
      <w:r w:rsidRPr="0015656E">
        <w:rPr>
          <w:sz w:val="21"/>
          <w:szCs w:val="21"/>
        </w:rPr>
        <w:t xml:space="preserve"> summer of 20</w:t>
      </w:r>
      <w:r w:rsidR="005B07A1">
        <w:rPr>
          <w:sz w:val="21"/>
          <w:szCs w:val="21"/>
        </w:rPr>
        <w:t>10</w:t>
      </w:r>
      <w:r w:rsidRPr="0015656E">
        <w:rPr>
          <w:sz w:val="21"/>
          <w:szCs w:val="21"/>
        </w:rPr>
        <w:t xml:space="preserve"> and one per</w:t>
      </w:r>
      <w:r w:rsidR="005B07A1">
        <w:rPr>
          <w:sz w:val="21"/>
          <w:szCs w:val="21"/>
        </w:rPr>
        <w:t xml:space="preserve"> every 2</w:t>
      </w:r>
      <w:r w:rsidRPr="0015656E">
        <w:rPr>
          <w:sz w:val="21"/>
          <w:szCs w:val="21"/>
        </w:rPr>
        <w:t xml:space="preserve"> month will be complete until all nine units are finished.</w:t>
      </w:r>
    </w:p>
    <w:p w:rsidR="004D40DC" w:rsidRDefault="004D40DC" w:rsidP="004D40DC">
      <w:pPr>
        <w:pStyle w:val="BulletedList"/>
        <w:numPr>
          <w:ilvl w:val="0"/>
          <w:numId w:val="0"/>
        </w:numPr>
        <w:ind w:left="360"/>
      </w:pPr>
    </w:p>
    <w:p w:rsidR="004D40DC" w:rsidRPr="004D40DC" w:rsidRDefault="004D40DC" w:rsidP="004D40DC">
      <w:pPr>
        <w:pStyle w:val="BulletedList"/>
        <w:numPr>
          <w:ilvl w:val="0"/>
          <w:numId w:val="0"/>
        </w:numPr>
        <w:rPr>
          <w:b/>
          <w:sz w:val="28"/>
          <w:szCs w:val="28"/>
        </w:rPr>
      </w:pPr>
      <w:r w:rsidRPr="004D40DC">
        <w:rPr>
          <w:b/>
          <w:sz w:val="28"/>
          <w:szCs w:val="28"/>
        </w:rPr>
        <w:t>Process:</w:t>
      </w:r>
    </w:p>
    <w:p w:rsidR="004D40DC" w:rsidRDefault="004D40DC" w:rsidP="004D40DC">
      <w:pPr>
        <w:pStyle w:val="BulletedList"/>
        <w:spacing w:after="120"/>
      </w:pPr>
      <w:r w:rsidRPr="002A3385">
        <w:t>Co</w:t>
      </w:r>
      <w:r>
        <w:t>ncept D</w:t>
      </w:r>
      <w:r w:rsidRPr="002A3385">
        <w:t>esign awarded for cottage housing by Director Community Development April 4, 2008</w:t>
      </w:r>
      <w:r>
        <w:rPr>
          <w:rStyle w:val="FootnoteReference"/>
          <w:rFonts w:ascii="Book Antiqua" w:hAnsi="Book Antiqua"/>
          <w:sz w:val="22"/>
          <w:szCs w:val="22"/>
        </w:rPr>
        <w:footnoteReference w:id="6"/>
      </w:r>
    </w:p>
    <w:p w:rsidR="004D40DC" w:rsidRPr="002A3385" w:rsidRDefault="004D40DC" w:rsidP="004D40DC">
      <w:pPr>
        <w:pStyle w:val="BulletedList"/>
        <w:spacing w:after="120"/>
      </w:pPr>
      <w:r>
        <w:t>Design Review submitted complete March 30, 2009, presently in second round of comments.</w:t>
      </w:r>
    </w:p>
    <w:p w:rsidR="004D40DC" w:rsidRPr="002A3385" w:rsidRDefault="004D40DC" w:rsidP="004D40DC">
      <w:pPr>
        <w:pStyle w:val="BulletedList"/>
        <w:spacing w:after="120"/>
      </w:pPr>
      <w:r w:rsidRPr="002A3385">
        <w:t xml:space="preserve">Require </w:t>
      </w:r>
      <w:r>
        <w:t>A</w:t>
      </w:r>
      <w:r w:rsidRPr="002A3385">
        <w:t>pprovals</w:t>
      </w:r>
      <w:r>
        <w:t xml:space="preserve">: </w:t>
      </w:r>
      <w:r w:rsidRPr="002A3385">
        <w:t xml:space="preserve"> Wetland survey and buffer reduction approved Ju</w:t>
      </w:r>
      <w:r>
        <w:t>ne</w:t>
      </w:r>
      <w:r w:rsidRPr="002A3385">
        <w:t xml:space="preserve"> 2009</w:t>
      </w:r>
    </w:p>
    <w:p w:rsidR="004D40DC" w:rsidRDefault="004D40DC" w:rsidP="004D40DC">
      <w:pPr>
        <w:pStyle w:val="BulletedList"/>
        <w:spacing w:after="120"/>
      </w:pPr>
      <w:r w:rsidRPr="002A3385">
        <w:t xml:space="preserve">Pending: </w:t>
      </w:r>
      <w:r>
        <w:t xml:space="preserve"> </w:t>
      </w:r>
      <w:r w:rsidRPr="002A3385">
        <w:t>SEPA</w:t>
      </w:r>
      <w:r w:rsidR="00855F08">
        <w:t xml:space="preserve"> approval</w:t>
      </w:r>
      <w:r w:rsidRPr="002A3385">
        <w:t xml:space="preserve"> July 2010</w:t>
      </w:r>
      <w:r w:rsidRPr="004D40DC">
        <w:t xml:space="preserve"> </w:t>
      </w:r>
    </w:p>
    <w:p w:rsidR="004D40DC" w:rsidRPr="002A3385" w:rsidRDefault="004D40DC" w:rsidP="004D40DC">
      <w:pPr>
        <w:pStyle w:val="BulletedList"/>
        <w:numPr>
          <w:ilvl w:val="1"/>
          <w:numId w:val="15"/>
        </w:numPr>
        <w:spacing w:after="120"/>
      </w:pPr>
      <w:r w:rsidRPr="002A3385">
        <w:t>Nationwide #27</w:t>
      </w:r>
      <w:r w:rsidR="00855F08">
        <w:t xml:space="preserve"> Permit</w:t>
      </w:r>
      <w:r w:rsidRPr="002A3385">
        <w:t xml:space="preserve"> for wetland enhancement, Army Corp. Engineering</w:t>
      </w:r>
    </w:p>
    <w:p w:rsidR="004D40DC" w:rsidRDefault="004D40DC" w:rsidP="00855F08">
      <w:pPr>
        <w:pStyle w:val="BulletedList"/>
        <w:numPr>
          <w:ilvl w:val="1"/>
          <w:numId w:val="15"/>
        </w:numPr>
        <w:spacing w:after="120"/>
      </w:pPr>
      <w:r w:rsidRPr="002A3385">
        <w:t>Short Plat Approval</w:t>
      </w:r>
      <w:r>
        <w:t xml:space="preserve"> Pending est. November-December 2009</w:t>
      </w:r>
    </w:p>
    <w:p w:rsidR="00855F08" w:rsidRDefault="00855F08" w:rsidP="00855F08">
      <w:pPr>
        <w:pStyle w:val="BulletedList"/>
        <w:numPr>
          <w:ilvl w:val="1"/>
          <w:numId w:val="15"/>
        </w:numPr>
        <w:spacing w:after="120"/>
      </w:pPr>
      <w:r>
        <w:t>Staging Permits: Water, Sewer, Road Access fee, upon Short Plat approval</w:t>
      </w:r>
    </w:p>
    <w:p w:rsidR="004D40DC" w:rsidRDefault="004D40DC" w:rsidP="004D40DC">
      <w:pPr>
        <w:pStyle w:val="BulletedList"/>
        <w:spacing w:after="120"/>
      </w:pPr>
      <w:r>
        <w:t xml:space="preserve">City is allowing modification of their </w:t>
      </w:r>
      <w:r w:rsidR="00855F08">
        <w:t xml:space="preserve">Short Plat </w:t>
      </w:r>
      <w:r>
        <w:t>ordinance to stage project in two phases allowing 5 houses per Phase one and 4 houses Phase two.</w:t>
      </w:r>
    </w:p>
    <w:p w:rsidR="004D40DC" w:rsidRPr="002A3385" w:rsidRDefault="004D40DC" w:rsidP="004D40DC">
      <w:pPr>
        <w:pStyle w:val="BulletedList"/>
        <w:spacing w:after="120"/>
      </w:pPr>
      <w:r>
        <w:t>What we would like to propose is obtaining funding to complete Wetland Enhancement and Phase1, providing the infrastructure for 5 lots. Our debt to equity</w:t>
      </w:r>
      <w:r w:rsidR="00855F08">
        <w:t>, 450,000:669,000 (.67)</w:t>
      </w:r>
      <w:r>
        <w:t xml:space="preserve">. After the Phase 1 is completed our equity position is stronger to proceed with Phase 2. </w:t>
      </w:r>
    </w:p>
    <w:p w:rsidR="004D40DC" w:rsidRPr="0015656E" w:rsidRDefault="004D40DC" w:rsidP="004D40DC">
      <w:pPr>
        <w:pStyle w:val="BulletedList"/>
        <w:numPr>
          <w:ilvl w:val="0"/>
          <w:numId w:val="0"/>
        </w:numPr>
        <w:rPr>
          <w:sz w:val="21"/>
          <w:szCs w:val="21"/>
        </w:rPr>
      </w:pPr>
    </w:p>
    <w:p w:rsidR="004E7E42" w:rsidRDefault="004E7E42" w:rsidP="005D2720">
      <w:pPr>
        <w:pStyle w:val="Heading3"/>
      </w:pPr>
      <w:bookmarkStart w:id="15" w:name="_Toc504472916"/>
      <w:bookmarkStart w:id="16" w:name="_Toc504556001"/>
      <w:bookmarkStart w:id="17" w:name="_Toc207892208"/>
      <w:r>
        <w:t xml:space="preserve">Management and </w:t>
      </w:r>
      <w:r w:rsidR="00EF5088">
        <w:t>O</w:t>
      </w:r>
      <w:r>
        <w:t>rganization</w:t>
      </w:r>
      <w:bookmarkEnd w:id="15"/>
      <w:bookmarkEnd w:id="16"/>
      <w:bookmarkEnd w:id="17"/>
    </w:p>
    <w:p w:rsidR="004E7E42" w:rsidRDefault="004E7E42" w:rsidP="00DD12FD">
      <w:pPr>
        <w:pStyle w:val="Heading5"/>
      </w:pPr>
      <w:r>
        <w:t>Professional and Advisory Support</w:t>
      </w:r>
    </w:p>
    <w:p w:rsidR="00330ED3" w:rsidRDefault="004E7E42" w:rsidP="0064461D">
      <w:r>
        <w:t xml:space="preserve">List </w:t>
      </w:r>
      <w:r w:rsidR="00EF5088">
        <w:t xml:space="preserve">the </w:t>
      </w:r>
      <w:r w:rsidR="00330ED3">
        <w:t>following:</w:t>
      </w:r>
    </w:p>
    <w:p w:rsidR="00330ED3" w:rsidRPr="0015656E" w:rsidRDefault="00330ED3" w:rsidP="0005641C">
      <w:pPr>
        <w:pStyle w:val="BulletedList"/>
        <w:rPr>
          <w:sz w:val="22"/>
          <w:szCs w:val="22"/>
        </w:rPr>
      </w:pPr>
      <w:r w:rsidRPr="0015656E">
        <w:rPr>
          <w:sz w:val="22"/>
          <w:szCs w:val="22"/>
        </w:rPr>
        <w:t>B</w:t>
      </w:r>
      <w:r w:rsidR="004E7E42" w:rsidRPr="0015656E">
        <w:rPr>
          <w:sz w:val="22"/>
          <w:szCs w:val="22"/>
        </w:rPr>
        <w:t>oard of directors</w:t>
      </w:r>
      <w:r w:rsidR="006C2D05" w:rsidRPr="0015656E">
        <w:rPr>
          <w:sz w:val="22"/>
          <w:szCs w:val="22"/>
        </w:rPr>
        <w:t>: Todd Smith, CEO; Rieko Ohno-Smith, Vice President, Calvin Smith, Treasurer.</w:t>
      </w:r>
    </w:p>
    <w:p w:rsidR="00035923" w:rsidRPr="0015656E" w:rsidRDefault="00035923" w:rsidP="0005641C">
      <w:pPr>
        <w:pStyle w:val="BulletedList"/>
        <w:rPr>
          <w:sz w:val="22"/>
          <w:szCs w:val="22"/>
        </w:rPr>
      </w:pPr>
      <w:r w:rsidRPr="0015656E">
        <w:rPr>
          <w:sz w:val="22"/>
          <w:szCs w:val="22"/>
        </w:rPr>
        <w:t>Principal Project Manager: Todd Smith</w:t>
      </w:r>
      <w:r w:rsidR="00D328FD" w:rsidRPr="0015656E">
        <w:rPr>
          <w:sz w:val="22"/>
          <w:szCs w:val="22"/>
        </w:rPr>
        <w:t>, BA</w:t>
      </w:r>
      <w:r w:rsidR="005B07A1">
        <w:rPr>
          <w:sz w:val="22"/>
          <w:szCs w:val="22"/>
        </w:rPr>
        <w:t>,</w:t>
      </w:r>
      <w:r w:rsidR="00D328FD" w:rsidRPr="0015656E">
        <w:rPr>
          <w:sz w:val="22"/>
          <w:szCs w:val="22"/>
        </w:rPr>
        <w:t xml:space="preserve"> Howard Univ., Cert. Project Management U</w:t>
      </w:r>
      <w:r w:rsidR="00A0336B" w:rsidRPr="0015656E">
        <w:rPr>
          <w:sz w:val="22"/>
          <w:szCs w:val="22"/>
        </w:rPr>
        <w:t xml:space="preserve"> </w:t>
      </w:r>
      <w:r w:rsidR="00D328FD" w:rsidRPr="0015656E">
        <w:rPr>
          <w:sz w:val="22"/>
          <w:szCs w:val="22"/>
        </w:rPr>
        <w:t>of</w:t>
      </w:r>
      <w:r w:rsidR="00A0336B" w:rsidRPr="0015656E">
        <w:rPr>
          <w:sz w:val="22"/>
          <w:szCs w:val="22"/>
        </w:rPr>
        <w:t xml:space="preserve"> </w:t>
      </w:r>
      <w:r w:rsidR="00D328FD" w:rsidRPr="0015656E">
        <w:rPr>
          <w:sz w:val="22"/>
          <w:szCs w:val="22"/>
        </w:rPr>
        <w:t>W,  Principle Stake Holder</w:t>
      </w:r>
    </w:p>
    <w:p w:rsidR="00035923" w:rsidRPr="0015656E" w:rsidRDefault="00035923" w:rsidP="0005641C">
      <w:pPr>
        <w:pStyle w:val="BulletedList"/>
        <w:rPr>
          <w:sz w:val="22"/>
          <w:szCs w:val="22"/>
        </w:rPr>
      </w:pPr>
      <w:r w:rsidRPr="0015656E">
        <w:rPr>
          <w:sz w:val="22"/>
          <w:szCs w:val="22"/>
        </w:rPr>
        <w:t>Business Analyst: Calvin Smith</w:t>
      </w:r>
      <w:r w:rsidR="00D328FD" w:rsidRPr="0015656E">
        <w:rPr>
          <w:sz w:val="22"/>
          <w:szCs w:val="22"/>
        </w:rPr>
        <w:t>, BS Economics</w:t>
      </w:r>
      <w:r w:rsidR="005B07A1">
        <w:rPr>
          <w:sz w:val="22"/>
          <w:szCs w:val="22"/>
        </w:rPr>
        <w:t>,</w:t>
      </w:r>
      <w:r w:rsidR="00D328FD" w:rsidRPr="0015656E">
        <w:rPr>
          <w:sz w:val="22"/>
          <w:szCs w:val="22"/>
        </w:rPr>
        <w:t xml:space="preserve"> U</w:t>
      </w:r>
      <w:r w:rsidR="00A0336B" w:rsidRPr="0015656E">
        <w:rPr>
          <w:sz w:val="22"/>
          <w:szCs w:val="22"/>
        </w:rPr>
        <w:t xml:space="preserve"> </w:t>
      </w:r>
      <w:r w:rsidR="00D328FD" w:rsidRPr="0015656E">
        <w:rPr>
          <w:sz w:val="22"/>
          <w:szCs w:val="22"/>
        </w:rPr>
        <w:t>of</w:t>
      </w:r>
      <w:r w:rsidR="00A0336B" w:rsidRPr="0015656E">
        <w:rPr>
          <w:sz w:val="22"/>
          <w:szCs w:val="22"/>
        </w:rPr>
        <w:t xml:space="preserve"> </w:t>
      </w:r>
      <w:r w:rsidR="00D328FD" w:rsidRPr="0015656E">
        <w:rPr>
          <w:sz w:val="22"/>
          <w:szCs w:val="22"/>
        </w:rPr>
        <w:t>W</w:t>
      </w:r>
      <w:r w:rsidR="00C6310D">
        <w:rPr>
          <w:sz w:val="22"/>
          <w:szCs w:val="22"/>
        </w:rPr>
        <w:t>, Asst.</w:t>
      </w:r>
      <w:r w:rsidR="00A31A78" w:rsidRPr="0015656E">
        <w:rPr>
          <w:sz w:val="22"/>
          <w:szCs w:val="22"/>
        </w:rPr>
        <w:t xml:space="preserve"> Project Manager</w:t>
      </w:r>
    </w:p>
    <w:p w:rsidR="004E7E42" w:rsidRPr="0015656E" w:rsidRDefault="004E7E42" w:rsidP="0005641C">
      <w:pPr>
        <w:pStyle w:val="BulletedList"/>
        <w:rPr>
          <w:sz w:val="22"/>
          <w:szCs w:val="22"/>
        </w:rPr>
      </w:pPr>
      <w:r w:rsidRPr="0015656E">
        <w:rPr>
          <w:sz w:val="22"/>
          <w:szCs w:val="22"/>
        </w:rPr>
        <w:t>Attorney</w:t>
      </w:r>
      <w:r w:rsidR="006C2D05" w:rsidRPr="0015656E">
        <w:rPr>
          <w:sz w:val="22"/>
          <w:szCs w:val="22"/>
        </w:rPr>
        <w:t>: Gerald F. Robinson, PLLC</w:t>
      </w:r>
    </w:p>
    <w:p w:rsidR="004E7E42" w:rsidRPr="0015656E" w:rsidRDefault="004E7E42" w:rsidP="0005641C">
      <w:pPr>
        <w:pStyle w:val="BulletedList"/>
        <w:rPr>
          <w:sz w:val="22"/>
          <w:szCs w:val="22"/>
        </w:rPr>
      </w:pPr>
      <w:r w:rsidRPr="0015656E">
        <w:rPr>
          <w:sz w:val="22"/>
          <w:szCs w:val="22"/>
        </w:rPr>
        <w:t>Accountant</w:t>
      </w:r>
      <w:r w:rsidR="00035923" w:rsidRPr="0015656E">
        <w:rPr>
          <w:sz w:val="22"/>
          <w:szCs w:val="22"/>
        </w:rPr>
        <w:t xml:space="preserve">: </w:t>
      </w:r>
      <w:r w:rsidR="00D154CA" w:rsidRPr="0015656E">
        <w:rPr>
          <w:sz w:val="22"/>
          <w:szCs w:val="22"/>
        </w:rPr>
        <w:t>To be determined</w:t>
      </w:r>
    </w:p>
    <w:p w:rsidR="004E7E42" w:rsidRPr="0015656E" w:rsidRDefault="0001165C" w:rsidP="0005641C">
      <w:pPr>
        <w:pStyle w:val="BulletedList"/>
        <w:rPr>
          <w:sz w:val="22"/>
          <w:szCs w:val="22"/>
        </w:rPr>
      </w:pPr>
      <w:r>
        <w:rPr>
          <w:sz w:val="22"/>
          <w:szCs w:val="22"/>
        </w:rPr>
        <w:t>Real Estate</w:t>
      </w:r>
      <w:r w:rsidR="004E7E42" w:rsidRPr="0015656E">
        <w:rPr>
          <w:sz w:val="22"/>
          <w:szCs w:val="22"/>
        </w:rPr>
        <w:t xml:space="preserve"> agent</w:t>
      </w:r>
      <w:r w:rsidR="006C2D05" w:rsidRPr="0015656E">
        <w:rPr>
          <w:sz w:val="22"/>
          <w:szCs w:val="22"/>
        </w:rPr>
        <w:t xml:space="preserve">:  Green </w:t>
      </w:r>
      <w:r>
        <w:rPr>
          <w:sz w:val="22"/>
          <w:szCs w:val="22"/>
        </w:rPr>
        <w:t>Works</w:t>
      </w:r>
      <w:r w:rsidR="006C2D05" w:rsidRPr="0015656E">
        <w:rPr>
          <w:sz w:val="22"/>
          <w:szCs w:val="22"/>
        </w:rPr>
        <w:t xml:space="preserve"> Realty</w:t>
      </w:r>
    </w:p>
    <w:p w:rsidR="004E7E42" w:rsidRPr="0015656E" w:rsidRDefault="004E7E42" w:rsidP="0005641C">
      <w:pPr>
        <w:pStyle w:val="BulletedList"/>
        <w:rPr>
          <w:sz w:val="22"/>
          <w:szCs w:val="22"/>
        </w:rPr>
      </w:pPr>
      <w:r w:rsidRPr="0015656E">
        <w:rPr>
          <w:sz w:val="22"/>
          <w:szCs w:val="22"/>
        </w:rPr>
        <w:t>Banker</w:t>
      </w:r>
      <w:r w:rsidR="006C2D05" w:rsidRPr="0015656E">
        <w:rPr>
          <w:sz w:val="22"/>
          <w:szCs w:val="22"/>
        </w:rPr>
        <w:t xml:space="preserve">:  </w:t>
      </w:r>
      <w:r w:rsidR="00A31A78" w:rsidRPr="0015656E">
        <w:rPr>
          <w:sz w:val="22"/>
          <w:szCs w:val="22"/>
        </w:rPr>
        <w:t xml:space="preserve">To be </w:t>
      </w:r>
      <w:r w:rsidR="006C2D05" w:rsidRPr="0015656E">
        <w:rPr>
          <w:sz w:val="22"/>
          <w:szCs w:val="22"/>
        </w:rPr>
        <w:t>determined</w:t>
      </w:r>
    </w:p>
    <w:p w:rsidR="00A31A78" w:rsidRPr="0015656E" w:rsidRDefault="004E7E42" w:rsidP="00A0336B">
      <w:pPr>
        <w:pStyle w:val="BulletedList"/>
        <w:spacing w:after="120"/>
        <w:rPr>
          <w:sz w:val="22"/>
          <w:szCs w:val="22"/>
        </w:rPr>
      </w:pPr>
      <w:r w:rsidRPr="0015656E">
        <w:rPr>
          <w:sz w:val="22"/>
          <w:szCs w:val="22"/>
        </w:rPr>
        <w:t>Consultant</w:t>
      </w:r>
      <w:r w:rsidR="00330ED3" w:rsidRPr="0015656E">
        <w:rPr>
          <w:sz w:val="22"/>
          <w:szCs w:val="22"/>
        </w:rPr>
        <w:t xml:space="preserve"> or consultants</w:t>
      </w:r>
      <w:r w:rsidR="006C2D05" w:rsidRPr="0015656E">
        <w:rPr>
          <w:sz w:val="22"/>
          <w:szCs w:val="22"/>
        </w:rPr>
        <w:t xml:space="preserve">: </w:t>
      </w:r>
    </w:p>
    <w:p w:rsidR="00A0336B" w:rsidRPr="00C6310D" w:rsidRDefault="006C2D05" w:rsidP="00C6310D">
      <w:pPr>
        <w:pStyle w:val="BulletedList"/>
        <w:numPr>
          <w:ilvl w:val="1"/>
          <w:numId w:val="15"/>
        </w:numPr>
        <w:rPr>
          <w:sz w:val="20"/>
          <w:szCs w:val="20"/>
        </w:rPr>
      </w:pPr>
      <w:r w:rsidRPr="0001165C">
        <w:rPr>
          <w:sz w:val="20"/>
          <w:szCs w:val="20"/>
        </w:rPr>
        <w:t>Chandler Stever, Principal Architect:</w:t>
      </w:r>
      <w:r w:rsidR="00A0336B" w:rsidRPr="0001165C">
        <w:rPr>
          <w:sz w:val="20"/>
          <w:szCs w:val="20"/>
        </w:rPr>
        <w:t xml:space="preserve"> BFA</w:t>
      </w:r>
      <w:r w:rsidR="005B07A1">
        <w:rPr>
          <w:sz w:val="20"/>
          <w:szCs w:val="20"/>
        </w:rPr>
        <w:t>,</w:t>
      </w:r>
      <w:r w:rsidR="00A0336B" w:rsidRPr="0001165C">
        <w:rPr>
          <w:sz w:val="20"/>
          <w:szCs w:val="20"/>
        </w:rPr>
        <w:t xml:space="preserve"> Rhode Island School of Design &amp;</w:t>
      </w:r>
      <w:r w:rsidR="00C6310D">
        <w:rPr>
          <w:sz w:val="20"/>
          <w:szCs w:val="20"/>
        </w:rPr>
        <w:t xml:space="preserve"> </w:t>
      </w:r>
      <w:r w:rsidR="00A0336B" w:rsidRPr="0001165C">
        <w:rPr>
          <w:sz w:val="20"/>
          <w:szCs w:val="20"/>
        </w:rPr>
        <w:t>B</w:t>
      </w:r>
      <w:r w:rsidR="00C6310D">
        <w:rPr>
          <w:sz w:val="20"/>
          <w:szCs w:val="20"/>
        </w:rPr>
        <w:t>achelor</w:t>
      </w:r>
      <w:r w:rsidR="00C6310D" w:rsidRPr="00C6310D">
        <w:rPr>
          <w:sz w:val="20"/>
          <w:szCs w:val="20"/>
        </w:rPr>
        <w:t xml:space="preserve"> of </w:t>
      </w:r>
      <w:r w:rsidR="00A0336B" w:rsidRPr="00C6310D">
        <w:rPr>
          <w:sz w:val="20"/>
          <w:szCs w:val="20"/>
        </w:rPr>
        <w:t xml:space="preserve"> Architecture</w:t>
      </w:r>
    </w:p>
    <w:p w:rsidR="0001165C" w:rsidRDefault="0001165C" w:rsidP="0001165C">
      <w:pPr>
        <w:pStyle w:val="BulletedList"/>
        <w:numPr>
          <w:ilvl w:val="1"/>
          <w:numId w:val="15"/>
        </w:numPr>
        <w:rPr>
          <w:sz w:val="20"/>
          <w:szCs w:val="20"/>
        </w:rPr>
      </w:pPr>
      <w:r w:rsidRPr="0001165C">
        <w:rPr>
          <w:sz w:val="20"/>
          <w:szCs w:val="20"/>
        </w:rPr>
        <w:t>Don Nelson Constru</w:t>
      </w:r>
      <w:r w:rsidR="001E00A1">
        <w:rPr>
          <w:sz w:val="20"/>
          <w:szCs w:val="20"/>
        </w:rPr>
        <w:t>ction, excavation and utilities</w:t>
      </w:r>
    </w:p>
    <w:p w:rsidR="001E00A1" w:rsidRDefault="001E00A1" w:rsidP="0001165C">
      <w:pPr>
        <w:pStyle w:val="BulletedList"/>
        <w:numPr>
          <w:ilvl w:val="1"/>
          <w:numId w:val="15"/>
        </w:numPr>
        <w:rPr>
          <w:sz w:val="20"/>
          <w:szCs w:val="20"/>
        </w:rPr>
      </w:pPr>
      <w:r>
        <w:rPr>
          <w:sz w:val="20"/>
          <w:szCs w:val="20"/>
        </w:rPr>
        <w:t>Ken Large, Principal Landscape Architect, KLLA</w:t>
      </w:r>
      <w:r w:rsidR="004A15BE">
        <w:rPr>
          <w:sz w:val="20"/>
          <w:szCs w:val="20"/>
        </w:rPr>
        <w:t>, LLC</w:t>
      </w:r>
    </w:p>
    <w:p w:rsidR="001E00A1" w:rsidRPr="0001165C" w:rsidRDefault="001E00A1" w:rsidP="0001165C">
      <w:pPr>
        <w:pStyle w:val="BulletedList"/>
        <w:numPr>
          <w:ilvl w:val="1"/>
          <w:numId w:val="15"/>
        </w:numPr>
        <w:rPr>
          <w:sz w:val="20"/>
          <w:szCs w:val="20"/>
        </w:rPr>
      </w:pPr>
      <w:r>
        <w:rPr>
          <w:sz w:val="20"/>
          <w:szCs w:val="20"/>
        </w:rPr>
        <w:t>Ken Lauzen, Principal Civil Engineer, Blueline Group, LLC</w:t>
      </w:r>
    </w:p>
    <w:p w:rsidR="00A31A78" w:rsidRPr="0015656E" w:rsidRDefault="004E7E42" w:rsidP="00A0336B">
      <w:pPr>
        <w:pStyle w:val="BulletedList"/>
        <w:spacing w:after="60"/>
        <w:rPr>
          <w:rFonts w:ascii="Arial" w:hAnsi="Arial" w:cs="Arial"/>
          <w:caps/>
          <w:sz w:val="22"/>
          <w:szCs w:val="22"/>
        </w:rPr>
      </w:pPr>
      <w:r w:rsidRPr="0015656E">
        <w:rPr>
          <w:sz w:val="22"/>
          <w:szCs w:val="22"/>
        </w:rPr>
        <w:t xml:space="preserve">Mentors </w:t>
      </w:r>
      <w:bookmarkStart w:id="18" w:name="_Toc504472917"/>
      <w:bookmarkStart w:id="19" w:name="_Toc504556002"/>
      <w:r w:rsidR="00DE0998" w:rsidRPr="0015656E">
        <w:rPr>
          <w:sz w:val="22"/>
          <w:szCs w:val="22"/>
        </w:rPr>
        <w:t>and key advisors</w:t>
      </w:r>
      <w:r w:rsidR="006C2D05" w:rsidRPr="0015656E">
        <w:rPr>
          <w:rFonts w:ascii="Arial" w:hAnsi="Arial" w:cs="Arial"/>
          <w:caps/>
          <w:sz w:val="22"/>
          <w:szCs w:val="22"/>
        </w:rPr>
        <w:t xml:space="preserve">: </w:t>
      </w:r>
    </w:p>
    <w:p w:rsidR="00A31A78" w:rsidRPr="0001165C" w:rsidRDefault="006C2D05" w:rsidP="0001165C">
      <w:pPr>
        <w:pStyle w:val="BulletedList"/>
        <w:numPr>
          <w:ilvl w:val="1"/>
          <w:numId w:val="15"/>
        </w:numPr>
        <w:rPr>
          <w:sz w:val="20"/>
          <w:szCs w:val="20"/>
        </w:rPr>
      </w:pPr>
      <w:r w:rsidRPr="0001165C">
        <w:rPr>
          <w:sz w:val="20"/>
          <w:szCs w:val="20"/>
        </w:rPr>
        <w:t>Pat Dadosio</w:t>
      </w:r>
      <w:r w:rsidR="00A31A78" w:rsidRPr="0001165C">
        <w:rPr>
          <w:sz w:val="20"/>
          <w:szCs w:val="20"/>
        </w:rPr>
        <w:t>, BS Physics</w:t>
      </w:r>
      <w:r w:rsidR="005B07A1">
        <w:rPr>
          <w:sz w:val="20"/>
          <w:szCs w:val="20"/>
        </w:rPr>
        <w:t>,</w:t>
      </w:r>
      <w:r w:rsidR="00A31A78" w:rsidRPr="0001165C">
        <w:rPr>
          <w:sz w:val="20"/>
          <w:szCs w:val="20"/>
        </w:rPr>
        <w:t xml:space="preserve"> U</w:t>
      </w:r>
      <w:r w:rsidR="00A0336B" w:rsidRPr="0001165C">
        <w:rPr>
          <w:sz w:val="20"/>
          <w:szCs w:val="20"/>
        </w:rPr>
        <w:t xml:space="preserve"> </w:t>
      </w:r>
      <w:r w:rsidR="00A31A78" w:rsidRPr="0001165C">
        <w:rPr>
          <w:sz w:val="20"/>
          <w:szCs w:val="20"/>
        </w:rPr>
        <w:t>of</w:t>
      </w:r>
      <w:r w:rsidR="00A0336B" w:rsidRPr="0001165C">
        <w:rPr>
          <w:sz w:val="20"/>
          <w:szCs w:val="20"/>
        </w:rPr>
        <w:t xml:space="preserve"> </w:t>
      </w:r>
      <w:r w:rsidR="00A31A78" w:rsidRPr="0001165C">
        <w:rPr>
          <w:sz w:val="20"/>
          <w:szCs w:val="20"/>
        </w:rPr>
        <w:t xml:space="preserve">W, City of Seattle Project Manager; </w:t>
      </w:r>
    </w:p>
    <w:p w:rsidR="004E7E42" w:rsidRPr="0001165C" w:rsidRDefault="00A31A78" w:rsidP="0001165C">
      <w:pPr>
        <w:pStyle w:val="BulletedList"/>
        <w:numPr>
          <w:ilvl w:val="1"/>
          <w:numId w:val="15"/>
        </w:numPr>
        <w:rPr>
          <w:sz w:val="20"/>
          <w:szCs w:val="20"/>
        </w:rPr>
      </w:pPr>
      <w:r w:rsidRPr="0001165C">
        <w:rPr>
          <w:sz w:val="20"/>
          <w:szCs w:val="20"/>
        </w:rPr>
        <w:t>Luca Marzola, BA</w:t>
      </w:r>
      <w:r w:rsidR="005B07A1">
        <w:rPr>
          <w:sz w:val="20"/>
          <w:szCs w:val="20"/>
        </w:rPr>
        <w:t>,</w:t>
      </w:r>
      <w:r w:rsidRPr="0001165C">
        <w:rPr>
          <w:sz w:val="20"/>
          <w:szCs w:val="20"/>
        </w:rPr>
        <w:t xml:space="preserve"> U</w:t>
      </w:r>
      <w:r w:rsidR="00A0336B" w:rsidRPr="0001165C">
        <w:rPr>
          <w:sz w:val="20"/>
          <w:szCs w:val="20"/>
        </w:rPr>
        <w:t xml:space="preserve"> </w:t>
      </w:r>
      <w:r w:rsidRPr="0001165C">
        <w:rPr>
          <w:sz w:val="20"/>
          <w:szCs w:val="20"/>
        </w:rPr>
        <w:t>of</w:t>
      </w:r>
      <w:r w:rsidR="00A0336B" w:rsidRPr="0001165C">
        <w:rPr>
          <w:sz w:val="20"/>
          <w:szCs w:val="20"/>
        </w:rPr>
        <w:t xml:space="preserve"> </w:t>
      </w:r>
      <w:r w:rsidR="00C6310D">
        <w:rPr>
          <w:sz w:val="20"/>
          <w:szCs w:val="20"/>
        </w:rPr>
        <w:t>Bologna, Italy, Comp</w:t>
      </w:r>
      <w:r w:rsidRPr="0001165C">
        <w:rPr>
          <w:sz w:val="20"/>
          <w:szCs w:val="20"/>
        </w:rPr>
        <w:t>troller for trading firm in Los Angeles.</w:t>
      </w:r>
    </w:p>
    <w:p w:rsidR="004E7E42" w:rsidRDefault="004E7E42" w:rsidP="005D2720">
      <w:pPr>
        <w:pStyle w:val="Heading3"/>
      </w:pPr>
      <w:bookmarkStart w:id="20" w:name="_Toc207892209"/>
      <w:r>
        <w:t xml:space="preserve">Personal </w:t>
      </w:r>
      <w:r w:rsidR="00EF5088">
        <w:t>F</w:t>
      </w:r>
      <w:r>
        <w:t xml:space="preserve">inancial </w:t>
      </w:r>
      <w:r w:rsidR="00EF5088">
        <w:t>S</w:t>
      </w:r>
      <w:r>
        <w:t>tatement</w:t>
      </w:r>
      <w:bookmarkEnd w:id="18"/>
      <w:bookmarkEnd w:id="19"/>
      <w:bookmarkEnd w:id="20"/>
    </w:p>
    <w:tbl>
      <w:tblPr>
        <w:tblW w:w="22257" w:type="dxa"/>
        <w:tblInd w:w="108" w:type="dxa"/>
        <w:tblLook w:val="04A0"/>
      </w:tblPr>
      <w:tblGrid>
        <w:gridCol w:w="22257"/>
      </w:tblGrid>
      <w:tr w:rsidR="0080584E" w:rsidRPr="007F0B3B" w:rsidTr="006A3865">
        <w:trPr>
          <w:trHeight w:val="360"/>
        </w:trPr>
        <w:tc>
          <w:tcPr>
            <w:tcW w:w="10896" w:type="dxa"/>
            <w:tcBorders>
              <w:top w:val="nil"/>
              <w:left w:val="nil"/>
              <w:bottom w:val="nil"/>
              <w:right w:val="nil"/>
            </w:tcBorders>
            <w:shd w:val="clear" w:color="auto" w:fill="auto"/>
            <w:noWrap/>
            <w:vAlign w:val="bottom"/>
          </w:tcPr>
          <w:tbl>
            <w:tblPr>
              <w:tblW w:w="10062" w:type="dxa"/>
              <w:tblCellMar>
                <w:left w:w="115" w:type="dxa"/>
                <w:right w:w="115" w:type="dxa"/>
              </w:tblCellMar>
              <w:tblLook w:val="04A0"/>
            </w:tblPr>
            <w:tblGrid>
              <w:gridCol w:w="1536"/>
              <w:gridCol w:w="966"/>
              <w:gridCol w:w="180"/>
              <w:gridCol w:w="161"/>
              <w:gridCol w:w="1376"/>
              <w:gridCol w:w="83"/>
              <w:gridCol w:w="165"/>
              <w:gridCol w:w="1368"/>
              <w:gridCol w:w="168"/>
              <w:gridCol w:w="1496"/>
              <w:gridCol w:w="1376"/>
              <w:gridCol w:w="1097"/>
              <w:gridCol w:w="90"/>
            </w:tblGrid>
            <w:tr w:rsidR="0080584E" w:rsidRPr="0080584E" w:rsidTr="005D775C">
              <w:trPr>
                <w:trHeight w:val="360"/>
              </w:trPr>
              <w:tc>
                <w:tcPr>
                  <w:tcW w:w="4467" w:type="dxa"/>
                  <w:gridSpan w:val="7"/>
                  <w:tcBorders>
                    <w:top w:val="nil"/>
                    <w:left w:val="nil"/>
                    <w:bottom w:val="nil"/>
                    <w:right w:val="nil"/>
                  </w:tcBorders>
                  <w:shd w:val="clear" w:color="auto" w:fill="auto"/>
                  <w:noWrap/>
                  <w:vAlign w:val="bottom"/>
                </w:tcPr>
                <w:p w:rsidR="0080584E" w:rsidRPr="00003E33" w:rsidRDefault="0080584E" w:rsidP="0080584E">
                  <w:pPr>
                    <w:spacing w:after="0"/>
                    <w:rPr>
                      <w:rFonts w:ascii="Arial" w:hAnsi="Arial" w:cs="Arial"/>
                      <w:b/>
                      <w:bCs/>
                      <w:lang w:eastAsia="ja-JP"/>
                    </w:rPr>
                  </w:pPr>
                  <w:r w:rsidRPr="00003E33">
                    <w:rPr>
                      <w:rFonts w:ascii="Arial" w:hAnsi="Arial" w:cs="Arial"/>
                      <w:b/>
                      <w:bCs/>
                      <w:lang w:eastAsia="ja-JP"/>
                    </w:rPr>
                    <w:t>Personal Financial Statement of:</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300"/>
              </w:trPr>
              <w:tc>
                <w:tcPr>
                  <w:tcW w:w="4467" w:type="dxa"/>
                  <w:gridSpan w:val="7"/>
                  <w:tcBorders>
                    <w:top w:val="nil"/>
                    <w:left w:val="nil"/>
                    <w:bottom w:val="nil"/>
                    <w:right w:val="nil"/>
                  </w:tcBorders>
                  <w:shd w:val="clear" w:color="auto" w:fill="auto"/>
                  <w:noWrap/>
                  <w:vAlign w:val="bottom"/>
                </w:tcPr>
                <w:p w:rsidR="0080584E" w:rsidRPr="0080584E" w:rsidRDefault="0080584E" w:rsidP="009B4075">
                  <w:pPr>
                    <w:spacing w:after="0"/>
                    <w:ind w:left="-126" w:firstLine="126"/>
                    <w:rPr>
                      <w:rFonts w:ascii="Arial" w:hAnsi="Arial" w:cs="Arial"/>
                      <w:lang w:eastAsia="ja-JP"/>
                    </w:rPr>
                  </w:pPr>
                  <w:r w:rsidRPr="0080584E">
                    <w:rPr>
                      <w:rFonts w:ascii="Arial" w:hAnsi="Arial" w:cs="Arial"/>
                      <w:lang w:eastAsia="ja-JP"/>
                    </w:rPr>
                    <w:t>Todd Smith and Rieko Ohno-Smith</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315"/>
              </w:trPr>
              <w:tc>
                <w:tcPr>
                  <w:tcW w:w="2682"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as of:</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300"/>
              </w:trPr>
              <w:tc>
                <w:tcPr>
                  <w:tcW w:w="2682"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r w:rsidRPr="0080584E">
                    <w:rPr>
                      <w:rFonts w:ascii="Arial" w:hAnsi="Arial" w:cs="Arial"/>
                      <w:lang w:eastAsia="ja-JP"/>
                    </w:rPr>
                    <w:t>7/1/2008</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Assets</w:t>
                  </w:r>
                </w:p>
              </w:tc>
              <w:tc>
                <w:tcPr>
                  <w:tcW w:w="3321" w:type="dxa"/>
                  <w:gridSpan w:val="6"/>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Amount in Dollars</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checking accounts</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3000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Money Market</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30000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savings accounts</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1000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Certificates of deposit</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6500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510"/>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Securities - stocks / bonds / mutual funds: MS</w:t>
                  </w:r>
                </w:p>
              </w:tc>
              <w:tc>
                <w:tcPr>
                  <w:tcW w:w="1785" w:type="dxa"/>
                  <w:gridSpan w:val="4"/>
                  <w:tcBorders>
                    <w:top w:val="nil"/>
                    <w:left w:val="nil"/>
                    <w:bottom w:val="nil"/>
                    <w:right w:val="nil"/>
                  </w:tcBorders>
                  <w:shd w:val="clear" w:color="auto" w:fill="auto"/>
                  <w:noWrap/>
                  <w:vAlign w:val="bottom"/>
                </w:tcPr>
                <w:p w:rsidR="0080584E" w:rsidRPr="0080584E" w:rsidRDefault="0080584E" w:rsidP="006651DA">
                  <w:pPr>
                    <w:spacing w:after="0"/>
                    <w:rPr>
                      <w:rFonts w:ascii="Arial" w:hAnsi="Arial" w:cs="Arial"/>
                      <w:sz w:val="20"/>
                      <w:szCs w:val="20"/>
                      <w:lang w:eastAsia="ja-JP"/>
                    </w:rPr>
                  </w:pPr>
                  <w:r w:rsidRPr="0080584E">
                    <w:rPr>
                      <w:rFonts w:ascii="Arial" w:hAnsi="Arial" w:cs="Arial"/>
                      <w:sz w:val="20"/>
                      <w:szCs w:val="20"/>
                      <w:lang w:eastAsia="ja-JP"/>
                    </w:rPr>
                    <w:t xml:space="preserve">            - </w:t>
                  </w:r>
                  <w:r w:rsidR="006651DA">
                    <w:rPr>
                      <w:rFonts w:ascii="Arial" w:hAnsi="Arial" w:cs="Arial"/>
                      <w:sz w:val="20"/>
                      <w:szCs w:val="20"/>
                      <w:lang w:eastAsia="ja-JP"/>
                    </w:rPr>
                    <w:t>16,900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Notes &amp; contracts receivable</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12,000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510"/>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Personal property (autos, jewelry, etc.)</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45,000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510"/>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Retirement Funds (eg. IRAs, 401k)</w:t>
                  </w:r>
                </w:p>
              </w:tc>
              <w:tc>
                <w:tcPr>
                  <w:tcW w:w="1785" w:type="dxa"/>
                  <w:gridSpan w:val="4"/>
                  <w:tcBorders>
                    <w:top w:val="nil"/>
                    <w:left w:val="nil"/>
                    <w:bottom w:val="nil"/>
                    <w:right w:val="nil"/>
                  </w:tcBorders>
                  <w:shd w:val="clear" w:color="auto" w:fill="auto"/>
                  <w:noWrap/>
                  <w:vAlign w:val="bottom"/>
                </w:tcPr>
                <w:p w:rsidR="0080584E" w:rsidRPr="0080584E" w:rsidRDefault="0080584E" w:rsidP="00480256">
                  <w:pPr>
                    <w:spacing w:after="0"/>
                    <w:rPr>
                      <w:rFonts w:ascii="Arial" w:hAnsi="Arial" w:cs="Arial"/>
                      <w:sz w:val="20"/>
                      <w:szCs w:val="20"/>
                      <w:lang w:eastAsia="ja-JP"/>
                    </w:rPr>
                  </w:pPr>
                  <w:r w:rsidRPr="0080584E">
                    <w:rPr>
                      <w:rFonts w:ascii="Arial" w:hAnsi="Arial" w:cs="Arial"/>
                      <w:sz w:val="20"/>
                      <w:szCs w:val="20"/>
                      <w:lang w:eastAsia="ja-JP"/>
                    </w:rPr>
                    <w:t xml:space="preserve">              </w:t>
                  </w:r>
                  <w:r w:rsidR="00480256">
                    <w:rPr>
                      <w:rFonts w:ascii="Arial" w:hAnsi="Arial" w:cs="Arial"/>
                      <w:sz w:val="20"/>
                      <w:szCs w:val="20"/>
                      <w:lang w:eastAsia="ja-JP"/>
                    </w:rPr>
                    <w:t>5</w:t>
                  </w:r>
                  <w:r w:rsidR="00480256" w:rsidRPr="0080584E">
                    <w:rPr>
                      <w:rFonts w:ascii="Arial" w:hAnsi="Arial" w:cs="Arial"/>
                      <w:sz w:val="20"/>
                      <w:szCs w:val="20"/>
                      <w:lang w:eastAsia="ja-JP"/>
                    </w:rPr>
                    <w:t>0</w:t>
                  </w:r>
                  <w:r w:rsidRPr="0080584E">
                    <w:rPr>
                      <w:rFonts w:ascii="Arial" w:hAnsi="Arial" w:cs="Arial"/>
                      <w:sz w:val="20"/>
                      <w:szCs w:val="20"/>
                      <w:lang w:eastAsia="ja-JP"/>
                    </w:rPr>
                    <w:t xml:space="preserve">,000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Real estate (market value)</w:t>
                  </w:r>
                </w:p>
              </w:tc>
              <w:tc>
                <w:tcPr>
                  <w:tcW w:w="1785" w:type="dxa"/>
                  <w:gridSpan w:val="4"/>
                  <w:tcBorders>
                    <w:top w:val="nil"/>
                    <w:left w:val="nil"/>
                    <w:bottom w:val="nil"/>
                    <w:right w:val="nil"/>
                  </w:tcBorders>
                  <w:shd w:val="clear" w:color="auto" w:fill="auto"/>
                  <w:noWrap/>
                  <w:vAlign w:val="bottom"/>
                </w:tcPr>
                <w:p w:rsidR="0080584E" w:rsidRPr="0080584E" w:rsidRDefault="0080584E" w:rsidP="00480256">
                  <w:pPr>
                    <w:spacing w:after="0"/>
                    <w:rPr>
                      <w:rFonts w:ascii="Arial" w:hAnsi="Arial" w:cs="Arial"/>
                      <w:sz w:val="20"/>
                      <w:szCs w:val="20"/>
                      <w:lang w:eastAsia="ja-JP"/>
                    </w:rPr>
                  </w:pPr>
                  <w:r w:rsidRPr="0080584E">
                    <w:rPr>
                      <w:rFonts w:ascii="Arial" w:hAnsi="Arial" w:cs="Arial"/>
                      <w:sz w:val="20"/>
                      <w:szCs w:val="20"/>
                      <w:lang w:eastAsia="ja-JP"/>
                    </w:rPr>
                    <w:t xml:space="preserve">            </w:t>
                  </w:r>
                  <w:r w:rsidR="00480256">
                    <w:rPr>
                      <w:rFonts w:ascii="Arial" w:hAnsi="Arial" w:cs="Arial"/>
                      <w:sz w:val="20"/>
                      <w:szCs w:val="20"/>
                      <w:lang w:eastAsia="ja-JP"/>
                    </w:rPr>
                    <w:t>789</w:t>
                  </w:r>
                  <w:r w:rsidRPr="0080584E">
                    <w:rPr>
                      <w:rFonts w:ascii="Arial" w:hAnsi="Arial" w:cs="Arial"/>
                      <w:sz w:val="20"/>
                      <w:szCs w:val="20"/>
                      <w:lang w:eastAsia="ja-JP"/>
                    </w:rPr>
                    <w:t xml:space="preserve">,000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assets (Art</w:t>
                  </w:r>
                  <w:r w:rsidR="00480256">
                    <w:rPr>
                      <w:rFonts w:ascii="Arial" w:hAnsi="Arial" w:cs="Arial"/>
                      <w:sz w:val="20"/>
                      <w:szCs w:val="20"/>
                      <w:lang w:eastAsia="ja-JP"/>
                    </w:rPr>
                    <w:t>, Picasso</w:t>
                  </w:r>
                  <w:r w:rsidRPr="0080584E">
                    <w:rPr>
                      <w:rFonts w:ascii="Arial" w:hAnsi="Arial" w:cs="Arial"/>
                      <w:sz w:val="20"/>
                      <w:szCs w:val="20"/>
                      <w:lang w:eastAsia="ja-JP"/>
                    </w:rPr>
                    <w:t>)</w:t>
                  </w: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5,000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assets (Tools &amp; Windows)</w:t>
                  </w:r>
                </w:p>
              </w:tc>
              <w:tc>
                <w:tcPr>
                  <w:tcW w:w="1785" w:type="dxa"/>
                  <w:gridSpan w:val="4"/>
                  <w:tcBorders>
                    <w:top w:val="nil"/>
                    <w:left w:val="nil"/>
                    <w:bottom w:val="nil"/>
                    <w:right w:val="nil"/>
                  </w:tcBorders>
                  <w:shd w:val="clear" w:color="auto" w:fill="auto"/>
                  <w:noWrap/>
                  <w:vAlign w:val="bottom"/>
                </w:tcPr>
                <w:p w:rsidR="0080584E" w:rsidRPr="0080584E" w:rsidRDefault="0080584E" w:rsidP="00480256">
                  <w:pPr>
                    <w:spacing w:after="0"/>
                    <w:rPr>
                      <w:rFonts w:ascii="Arial" w:hAnsi="Arial" w:cs="Arial"/>
                      <w:sz w:val="20"/>
                      <w:szCs w:val="20"/>
                      <w:lang w:eastAsia="ja-JP"/>
                    </w:rPr>
                  </w:pPr>
                  <w:r w:rsidRPr="0080584E">
                    <w:rPr>
                      <w:rFonts w:ascii="Arial" w:hAnsi="Arial" w:cs="Arial"/>
                      <w:sz w:val="20"/>
                      <w:szCs w:val="20"/>
                      <w:lang w:eastAsia="ja-JP"/>
                    </w:rPr>
                    <w:t xml:space="preserve">              </w:t>
                  </w:r>
                  <w:r w:rsidR="00480256" w:rsidRPr="0080584E">
                    <w:rPr>
                      <w:rFonts w:ascii="Arial" w:hAnsi="Arial" w:cs="Arial"/>
                      <w:sz w:val="20"/>
                      <w:szCs w:val="20"/>
                      <w:lang w:eastAsia="ja-JP"/>
                    </w:rPr>
                    <w:t>1</w:t>
                  </w:r>
                  <w:r w:rsidR="00480256">
                    <w:rPr>
                      <w:rFonts w:ascii="Arial" w:hAnsi="Arial" w:cs="Arial"/>
                      <w:sz w:val="20"/>
                      <w:szCs w:val="20"/>
                      <w:lang w:eastAsia="ja-JP"/>
                    </w:rPr>
                    <w:t>5</w:t>
                  </w:r>
                  <w:r w:rsidRPr="0080584E">
                    <w:rPr>
                      <w:rFonts w:ascii="Arial" w:hAnsi="Arial" w:cs="Arial"/>
                      <w:sz w:val="20"/>
                      <w:szCs w:val="20"/>
                      <w:lang w:eastAsia="ja-JP"/>
                    </w:rPr>
                    <w:t xml:space="preserve">,000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Total Assets</w:t>
                  </w:r>
                </w:p>
              </w:tc>
              <w:tc>
                <w:tcPr>
                  <w:tcW w:w="1785" w:type="dxa"/>
                  <w:gridSpan w:val="4"/>
                  <w:tcBorders>
                    <w:top w:val="single" w:sz="4" w:space="0" w:color="auto"/>
                    <w:left w:val="nil"/>
                    <w:bottom w:val="single" w:sz="4" w:space="0" w:color="auto"/>
                    <w:right w:val="nil"/>
                  </w:tcBorders>
                  <w:shd w:val="clear" w:color="auto" w:fill="auto"/>
                  <w:noWrap/>
                  <w:vAlign w:val="bottom"/>
                </w:tcPr>
                <w:p w:rsidR="0080584E" w:rsidRPr="0080584E" w:rsidRDefault="0080584E" w:rsidP="006651DA">
                  <w:pPr>
                    <w:spacing w:after="0"/>
                    <w:rPr>
                      <w:rFonts w:ascii="Arial" w:hAnsi="Arial" w:cs="Arial"/>
                      <w:b/>
                      <w:bCs/>
                      <w:sz w:val="20"/>
                      <w:szCs w:val="20"/>
                      <w:lang w:eastAsia="ja-JP"/>
                    </w:rPr>
                  </w:pPr>
                  <w:r w:rsidRPr="0080584E">
                    <w:rPr>
                      <w:rFonts w:ascii="Arial" w:hAnsi="Arial" w:cs="Arial"/>
                      <w:b/>
                      <w:bCs/>
                      <w:sz w:val="20"/>
                      <w:szCs w:val="20"/>
                      <w:lang w:eastAsia="ja-JP"/>
                    </w:rPr>
                    <w:t xml:space="preserve"> $       </w:t>
                  </w:r>
                  <w:r w:rsidR="006651DA">
                    <w:rPr>
                      <w:rFonts w:ascii="Arial" w:hAnsi="Arial" w:cs="Arial"/>
                      <w:b/>
                      <w:bCs/>
                      <w:sz w:val="20"/>
                      <w:szCs w:val="20"/>
                      <w:lang w:eastAsia="ja-JP"/>
                    </w:rPr>
                    <w:t>973,4</w:t>
                  </w:r>
                  <w:r w:rsidRPr="0080584E">
                    <w:rPr>
                      <w:rFonts w:ascii="Arial" w:hAnsi="Arial" w:cs="Arial"/>
                      <w:b/>
                      <w:bCs/>
                      <w:sz w:val="20"/>
                      <w:szCs w:val="20"/>
                      <w:lang w:eastAsia="ja-JP"/>
                    </w:rPr>
                    <w:t>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16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5D775C">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Liabilities</w:t>
                  </w:r>
                </w:p>
              </w:tc>
              <w:tc>
                <w:tcPr>
                  <w:tcW w:w="3321" w:type="dxa"/>
                  <w:gridSpan w:val="6"/>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Amount in Dollars</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510"/>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Current Debt (Credit cards, Accounts)</w:t>
                  </w: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1,520 </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Notes payable (describe below)</w:t>
                  </w: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Taxes payable</w:t>
                  </w: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510"/>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Real estate mortgages (describe)</w:t>
                  </w:r>
                </w:p>
              </w:tc>
              <w:tc>
                <w:tcPr>
                  <w:tcW w:w="1620" w:type="dxa"/>
                  <w:gridSpan w:val="3"/>
                  <w:tcBorders>
                    <w:top w:val="nil"/>
                    <w:left w:val="nil"/>
                    <w:bottom w:val="nil"/>
                    <w:right w:val="nil"/>
                  </w:tcBorders>
                  <w:shd w:val="clear" w:color="auto" w:fill="auto"/>
                  <w:noWrap/>
                  <w:vAlign w:val="bottom"/>
                </w:tcPr>
                <w:p w:rsidR="0080584E" w:rsidRPr="0080584E" w:rsidRDefault="0080584E" w:rsidP="00480256">
                  <w:pPr>
                    <w:spacing w:after="0"/>
                    <w:rPr>
                      <w:rFonts w:ascii="Arial" w:hAnsi="Arial" w:cs="Arial"/>
                      <w:sz w:val="20"/>
                      <w:szCs w:val="20"/>
                      <w:lang w:eastAsia="ja-JP"/>
                    </w:rPr>
                  </w:pPr>
                  <w:r w:rsidRPr="0080584E">
                    <w:rPr>
                      <w:rFonts w:ascii="Arial" w:hAnsi="Arial" w:cs="Arial"/>
                      <w:sz w:val="20"/>
                      <w:szCs w:val="20"/>
                      <w:lang w:eastAsia="ja-JP"/>
                    </w:rPr>
                    <w:t xml:space="preserve">            </w:t>
                  </w:r>
                  <w:r w:rsidR="00480256" w:rsidRPr="0080584E">
                    <w:rPr>
                      <w:rFonts w:ascii="Arial" w:hAnsi="Arial" w:cs="Arial"/>
                      <w:sz w:val="20"/>
                      <w:szCs w:val="20"/>
                      <w:lang w:eastAsia="ja-JP"/>
                    </w:rPr>
                    <w:t>4</w:t>
                  </w:r>
                  <w:r w:rsidR="00480256">
                    <w:rPr>
                      <w:rFonts w:ascii="Arial" w:hAnsi="Arial" w:cs="Arial"/>
                      <w:sz w:val="20"/>
                      <w:szCs w:val="20"/>
                      <w:lang w:eastAsia="ja-JP"/>
                    </w:rPr>
                    <w:t>52</w:t>
                  </w:r>
                  <w:r w:rsidRPr="0080584E">
                    <w:rPr>
                      <w:rFonts w:ascii="Arial" w:hAnsi="Arial" w:cs="Arial"/>
                      <w:sz w:val="20"/>
                      <w:szCs w:val="20"/>
                      <w:lang w:eastAsia="ja-JP"/>
                    </w:rPr>
                    <w:t xml:space="preserve">,000 </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liabilities (specify)</w:t>
                  </w: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Total Liabilities</w:t>
                  </w:r>
                </w:p>
              </w:tc>
              <w:tc>
                <w:tcPr>
                  <w:tcW w:w="1620" w:type="dxa"/>
                  <w:gridSpan w:val="3"/>
                  <w:tcBorders>
                    <w:top w:val="single" w:sz="4" w:space="0" w:color="auto"/>
                    <w:left w:val="nil"/>
                    <w:bottom w:val="single" w:sz="4" w:space="0" w:color="auto"/>
                    <w:right w:val="nil"/>
                  </w:tcBorders>
                  <w:shd w:val="clear" w:color="auto" w:fill="auto"/>
                  <w:noWrap/>
                  <w:vAlign w:val="bottom"/>
                </w:tcPr>
                <w:p w:rsidR="0080584E" w:rsidRPr="0080584E" w:rsidRDefault="0080584E" w:rsidP="008C607E">
                  <w:pPr>
                    <w:spacing w:after="0"/>
                    <w:rPr>
                      <w:rFonts w:ascii="Arial" w:hAnsi="Arial" w:cs="Arial"/>
                      <w:b/>
                      <w:bCs/>
                      <w:sz w:val="20"/>
                      <w:szCs w:val="20"/>
                      <w:lang w:eastAsia="ja-JP"/>
                    </w:rPr>
                  </w:pPr>
                  <w:r w:rsidRPr="0080584E">
                    <w:rPr>
                      <w:rFonts w:ascii="Arial" w:hAnsi="Arial" w:cs="Arial"/>
                      <w:b/>
                      <w:bCs/>
                      <w:sz w:val="20"/>
                      <w:szCs w:val="20"/>
                      <w:lang w:eastAsia="ja-JP"/>
                    </w:rPr>
                    <w:t xml:space="preserve"> $      </w:t>
                  </w:r>
                  <w:r w:rsidR="00DD3F56" w:rsidRPr="0080584E">
                    <w:rPr>
                      <w:rFonts w:ascii="Arial" w:hAnsi="Arial" w:cs="Arial"/>
                      <w:b/>
                      <w:bCs/>
                      <w:sz w:val="20"/>
                      <w:szCs w:val="20"/>
                      <w:lang w:eastAsia="ja-JP"/>
                    </w:rPr>
                    <w:t>4</w:t>
                  </w:r>
                  <w:r w:rsidR="00DD3F56">
                    <w:rPr>
                      <w:rFonts w:ascii="Arial" w:hAnsi="Arial" w:cs="Arial"/>
                      <w:b/>
                      <w:bCs/>
                      <w:sz w:val="20"/>
                      <w:szCs w:val="20"/>
                      <w:lang w:eastAsia="ja-JP"/>
                    </w:rPr>
                    <w:t>53</w:t>
                  </w:r>
                  <w:r w:rsidRPr="0080584E">
                    <w:rPr>
                      <w:rFonts w:ascii="Arial" w:hAnsi="Arial" w:cs="Arial"/>
                      <w:b/>
                      <w:bCs/>
                      <w:sz w:val="20"/>
                      <w:szCs w:val="20"/>
                      <w:lang w:eastAsia="ja-JP"/>
                    </w:rPr>
                    <w:t xml:space="preserve">,520 </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13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330"/>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Net Worth</w:t>
                  </w:r>
                </w:p>
              </w:tc>
              <w:tc>
                <w:tcPr>
                  <w:tcW w:w="1620" w:type="dxa"/>
                  <w:gridSpan w:val="3"/>
                  <w:tcBorders>
                    <w:top w:val="single" w:sz="4" w:space="0" w:color="auto"/>
                    <w:left w:val="nil"/>
                    <w:bottom w:val="double" w:sz="6" w:space="0" w:color="auto"/>
                    <w:right w:val="nil"/>
                  </w:tcBorders>
                  <w:shd w:val="clear" w:color="auto" w:fill="auto"/>
                  <w:noWrap/>
                  <w:vAlign w:val="bottom"/>
                </w:tcPr>
                <w:p w:rsidR="0080584E" w:rsidRPr="0080584E" w:rsidRDefault="0080584E" w:rsidP="008C607E">
                  <w:pPr>
                    <w:spacing w:after="0"/>
                    <w:rPr>
                      <w:rFonts w:ascii="Arial" w:hAnsi="Arial" w:cs="Arial"/>
                      <w:b/>
                      <w:bCs/>
                      <w:sz w:val="20"/>
                      <w:szCs w:val="20"/>
                      <w:lang w:eastAsia="ja-JP"/>
                    </w:rPr>
                  </w:pPr>
                  <w:r w:rsidRPr="0080584E">
                    <w:rPr>
                      <w:rFonts w:ascii="Arial" w:hAnsi="Arial" w:cs="Arial"/>
                      <w:b/>
                      <w:bCs/>
                      <w:sz w:val="20"/>
                      <w:szCs w:val="20"/>
                      <w:lang w:eastAsia="ja-JP"/>
                    </w:rPr>
                    <w:t xml:space="preserve"> $     </w:t>
                  </w:r>
                  <w:r w:rsidR="006651DA">
                    <w:rPr>
                      <w:rFonts w:ascii="Arial" w:hAnsi="Arial" w:cs="Arial"/>
                      <w:b/>
                      <w:bCs/>
                      <w:sz w:val="20"/>
                      <w:szCs w:val="20"/>
                      <w:lang w:eastAsia="ja-JP"/>
                    </w:rPr>
                    <w:t>519,8</w:t>
                  </w:r>
                  <w:r w:rsidRPr="0080584E">
                    <w:rPr>
                      <w:rFonts w:ascii="Arial" w:hAnsi="Arial" w:cs="Arial"/>
                      <w:b/>
                      <w:bCs/>
                      <w:sz w:val="20"/>
                      <w:szCs w:val="20"/>
                      <w:lang w:eastAsia="ja-JP"/>
                    </w:rPr>
                    <w:t xml:space="preserve">80 </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70"/>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Signature:</w:t>
                  </w: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b/>
                      <w:bCs/>
                      <w:sz w:val="20"/>
                      <w:szCs w:val="20"/>
                      <w:lang w:eastAsia="ja-JP"/>
                    </w:rPr>
                  </w:pPr>
                  <w:r w:rsidRPr="0080584E">
                    <w:rPr>
                      <w:rFonts w:ascii="Arial" w:hAnsi="Arial" w:cs="Arial"/>
                      <w:b/>
                      <w:bCs/>
                      <w:sz w:val="20"/>
                      <w:szCs w:val="20"/>
                      <w:lang w:eastAsia="ja-JP"/>
                    </w:rPr>
                    <w:t>Date:</w:t>
                  </w:r>
                </w:p>
              </w:tc>
              <w:tc>
                <w:tcPr>
                  <w:tcW w:w="1701" w:type="dxa"/>
                  <w:gridSpan w:val="3"/>
                  <w:tcBorders>
                    <w:top w:val="nil"/>
                    <w:left w:val="nil"/>
                    <w:bottom w:val="nil"/>
                    <w:right w:val="nil"/>
                  </w:tcBorders>
                  <w:shd w:val="clear" w:color="auto" w:fill="auto"/>
                  <w:noWrap/>
                  <w:vAlign w:val="bottom"/>
                </w:tcPr>
                <w:p w:rsidR="0080584E" w:rsidRPr="0080584E" w:rsidRDefault="00DD3F56" w:rsidP="00DD3F56">
                  <w:pPr>
                    <w:spacing w:after="0"/>
                    <w:jc w:val="right"/>
                    <w:rPr>
                      <w:rFonts w:ascii="Arial" w:hAnsi="Arial" w:cs="Arial"/>
                      <w:sz w:val="20"/>
                      <w:szCs w:val="20"/>
                      <w:lang w:eastAsia="ja-JP"/>
                    </w:rPr>
                  </w:pPr>
                  <w:r>
                    <w:rPr>
                      <w:rFonts w:ascii="Arial" w:hAnsi="Arial" w:cs="Arial"/>
                      <w:sz w:val="20"/>
                      <w:szCs w:val="20"/>
                      <w:lang w:eastAsia="ja-JP"/>
                    </w:rPr>
                    <w:t>6</w:t>
                  </w:r>
                  <w:r w:rsidR="0080584E" w:rsidRPr="0080584E">
                    <w:rPr>
                      <w:rFonts w:ascii="Arial" w:hAnsi="Arial" w:cs="Arial"/>
                      <w:sz w:val="20"/>
                      <w:szCs w:val="20"/>
                      <w:lang w:eastAsia="ja-JP"/>
                    </w:rPr>
                    <w:t>/</w:t>
                  </w:r>
                  <w:r>
                    <w:rPr>
                      <w:rFonts w:ascii="Arial" w:hAnsi="Arial" w:cs="Arial"/>
                      <w:sz w:val="20"/>
                      <w:szCs w:val="20"/>
                      <w:lang w:eastAsia="ja-JP"/>
                    </w:rPr>
                    <w:t>30/2009</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682" w:type="dxa"/>
                  <w:gridSpan w:val="3"/>
                  <w:tcBorders>
                    <w:top w:val="nil"/>
                    <w:left w:val="nil"/>
                    <w:bottom w:val="nil"/>
                    <w:right w:val="nil"/>
                  </w:tcBorders>
                  <w:shd w:val="clear" w:color="auto" w:fill="auto"/>
                  <w:vAlign w:val="bottom"/>
                </w:tcPr>
                <w:p w:rsidR="0080584E" w:rsidRDefault="0080584E" w:rsidP="0080584E">
                  <w:pPr>
                    <w:spacing w:after="0"/>
                    <w:rPr>
                      <w:rFonts w:ascii="Arial" w:hAnsi="Arial" w:cs="Arial"/>
                      <w:sz w:val="20"/>
                      <w:szCs w:val="20"/>
                      <w:lang w:eastAsia="ja-JP"/>
                    </w:rPr>
                  </w:pPr>
                </w:p>
                <w:p w:rsidR="006651DA" w:rsidRDefault="006651DA" w:rsidP="0080584E">
                  <w:pPr>
                    <w:spacing w:after="0"/>
                    <w:rPr>
                      <w:rFonts w:ascii="Arial" w:hAnsi="Arial" w:cs="Arial"/>
                      <w:sz w:val="20"/>
                      <w:szCs w:val="20"/>
                      <w:lang w:eastAsia="ja-JP"/>
                    </w:rPr>
                  </w:pPr>
                </w:p>
                <w:p w:rsidR="006651DA" w:rsidRDefault="006651DA" w:rsidP="0080584E">
                  <w:pPr>
                    <w:spacing w:after="0"/>
                    <w:rPr>
                      <w:rFonts w:ascii="Arial" w:hAnsi="Arial" w:cs="Arial"/>
                      <w:sz w:val="20"/>
                      <w:szCs w:val="20"/>
                      <w:lang w:eastAsia="ja-JP"/>
                    </w:rPr>
                  </w:pPr>
                </w:p>
                <w:p w:rsidR="006651DA" w:rsidRDefault="006651DA" w:rsidP="0080584E">
                  <w:pPr>
                    <w:spacing w:after="0"/>
                    <w:rPr>
                      <w:rFonts w:ascii="Arial" w:hAnsi="Arial" w:cs="Arial"/>
                      <w:sz w:val="20"/>
                      <w:szCs w:val="20"/>
                      <w:lang w:eastAsia="ja-JP"/>
                    </w:rPr>
                  </w:pPr>
                </w:p>
                <w:p w:rsidR="006651DA" w:rsidRDefault="006651DA" w:rsidP="0080584E">
                  <w:pPr>
                    <w:spacing w:after="0"/>
                    <w:rPr>
                      <w:rFonts w:ascii="Arial" w:hAnsi="Arial" w:cs="Arial"/>
                      <w:sz w:val="20"/>
                      <w:szCs w:val="20"/>
                      <w:lang w:eastAsia="ja-JP"/>
                    </w:rPr>
                  </w:pPr>
                </w:p>
                <w:p w:rsidR="006651DA" w:rsidRDefault="006651DA" w:rsidP="0080584E">
                  <w:pPr>
                    <w:spacing w:after="0"/>
                    <w:rPr>
                      <w:rFonts w:ascii="Arial" w:hAnsi="Arial" w:cs="Arial"/>
                      <w:sz w:val="20"/>
                      <w:szCs w:val="20"/>
                      <w:lang w:eastAsia="ja-JP"/>
                    </w:rPr>
                  </w:pPr>
                </w:p>
                <w:p w:rsidR="006651DA" w:rsidRPr="0080584E" w:rsidRDefault="006651DA" w:rsidP="0080584E">
                  <w:pPr>
                    <w:spacing w:after="0"/>
                    <w:rPr>
                      <w:rFonts w:ascii="Arial" w:hAnsi="Arial" w:cs="Arial"/>
                      <w:sz w:val="20"/>
                      <w:szCs w:val="20"/>
                      <w:lang w:eastAsia="ja-JP"/>
                    </w:rPr>
                  </w:pPr>
                </w:p>
              </w:tc>
              <w:tc>
                <w:tcPr>
                  <w:tcW w:w="1620"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360"/>
              </w:trPr>
              <w:tc>
                <w:tcPr>
                  <w:tcW w:w="4302" w:type="dxa"/>
                  <w:gridSpan w:val="6"/>
                  <w:tcBorders>
                    <w:top w:val="nil"/>
                    <w:left w:val="nil"/>
                    <w:bottom w:val="nil"/>
                    <w:right w:val="nil"/>
                  </w:tcBorders>
                  <w:shd w:val="clear" w:color="auto" w:fill="auto"/>
                  <w:noWrap/>
                  <w:vAlign w:val="bottom"/>
                </w:tcPr>
                <w:p w:rsidR="0080584E" w:rsidRPr="00AF395C" w:rsidRDefault="0080584E" w:rsidP="0080584E">
                  <w:pPr>
                    <w:spacing w:after="0"/>
                    <w:rPr>
                      <w:rFonts w:ascii="Arial" w:hAnsi="Arial" w:cs="Arial"/>
                      <w:b/>
                      <w:bCs/>
                      <w:lang w:eastAsia="ja-JP"/>
                    </w:rPr>
                  </w:pPr>
                  <w:r w:rsidRPr="00AF395C">
                    <w:rPr>
                      <w:rFonts w:ascii="Arial" w:hAnsi="Arial" w:cs="Arial"/>
                      <w:b/>
                      <w:bCs/>
                      <w:lang w:eastAsia="ja-JP"/>
                    </w:rPr>
                    <w:t>Personal Finance Statement of:</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300"/>
              </w:trPr>
              <w:tc>
                <w:tcPr>
                  <w:tcW w:w="4302" w:type="dxa"/>
                  <w:gridSpan w:val="6"/>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r w:rsidRPr="0080584E">
                    <w:rPr>
                      <w:rFonts w:ascii="Arial" w:hAnsi="Arial" w:cs="Arial"/>
                      <w:lang w:eastAsia="ja-JP"/>
                    </w:rPr>
                    <w:t>Todd Smith and Rieko Ohno-Smith</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315"/>
              </w:trPr>
              <w:tc>
                <w:tcPr>
                  <w:tcW w:w="250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315"/>
              </w:trPr>
              <w:tc>
                <w:tcPr>
                  <w:tcW w:w="250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Details</w:t>
                  </w: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80"/>
              </w:trPr>
              <w:tc>
                <w:tcPr>
                  <w:tcW w:w="250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1. ASSETS - Details</w:t>
                  </w: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Notes and Contracts held</w:t>
                  </w: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026AE6">
              <w:trPr>
                <w:trHeight w:val="510"/>
              </w:trPr>
              <w:tc>
                <w:tcPr>
                  <w:tcW w:w="25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From Whom Owing</w:t>
                  </w:r>
                </w:p>
              </w:tc>
              <w:tc>
                <w:tcPr>
                  <w:tcW w:w="1800" w:type="dxa"/>
                  <w:gridSpan w:val="4"/>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Balance Owing</w:t>
                  </w:r>
                </w:p>
              </w:tc>
              <w:tc>
                <w:tcPr>
                  <w:tcW w:w="1701"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Amount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Date</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Monthly Payment</w:t>
                  </w:r>
                </w:p>
              </w:tc>
              <w:tc>
                <w:tcPr>
                  <w:tcW w:w="1187"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Maturity Date</w:t>
                  </w:r>
                </w:p>
              </w:tc>
            </w:tr>
            <w:tr w:rsidR="0080584E" w:rsidRPr="0080584E" w:rsidTr="00026AE6">
              <w:trPr>
                <w:trHeight w:val="25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 A.</w:t>
                  </w:r>
                </w:p>
              </w:tc>
              <w:tc>
                <w:tcPr>
                  <w:tcW w:w="1800" w:type="dxa"/>
                  <w:gridSpan w:val="4"/>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026AE6">
                  <w:pPr>
                    <w:spacing w:after="0"/>
                    <w:jc w:val="center"/>
                    <w:rPr>
                      <w:rFonts w:ascii="Arial" w:hAnsi="Arial" w:cs="Arial"/>
                      <w:sz w:val="20"/>
                      <w:szCs w:val="20"/>
                      <w:lang w:eastAsia="ja-JP"/>
                    </w:rPr>
                  </w:pPr>
                  <w:r w:rsidRPr="0080584E">
                    <w:rPr>
                      <w:rFonts w:ascii="Arial" w:hAnsi="Arial" w:cs="Arial"/>
                      <w:sz w:val="20"/>
                      <w:szCs w:val="20"/>
                      <w:lang w:eastAsia="ja-JP"/>
                    </w:rPr>
                    <w:t>$12,000</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$15,000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026AE6">
                  <w:pPr>
                    <w:spacing w:after="0"/>
                    <w:jc w:val="center"/>
                    <w:rPr>
                      <w:rFonts w:ascii="Arial" w:hAnsi="Arial" w:cs="Arial"/>
                      <w:sz w:val="20"/>
                      <w:szCs w:val="20"/>
                      <w:lang w:eastAsia="ja-JP"/>
                    </w:rPr>
                  </w:pPr>
                  <w:r w:rsidRPr="0080584E">
                    <w:rPr>
                      <w:rFonts w:ascii="Arial" w:hAnsi="Arial" w:cs="Arial"/>
                      <w:sz w:val="20"/>
                      <w:szCs w:val="20"/>
                      <w:lang w:eastAsia="ja-JP"/>
                    </w:rPr>
                    <w:t>9/1/2007</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0E70C2">
                  <w:pPr>
                    <w:spacing w:after="0"/>
                    <w:jc w:val="center"/>
                    <w:rPr>
                      <w:rFonts w:ascii="Arial" w:hAnsi="Arial" w:cs="Arial"/>
                      <w:sz w:val="20"/>
                      <w:szCs w:val="20"/>
                      <w:lang w:eastAsia="ja-JP"/>
                    </w:rPr>
                  </w:pPr>
                  <w:r w:rsidRPr="0080584E">
                    <w:rPr>
                      <w:rFonts w:ascii="Arial" w:hAnsi="Arial" w:cs="Arial"/>
                      <w:sz w:val="20"/>
                      <w:szCs w:val="20"/>
                      <w:lang w:eastAsia="ja-JP"/>
                    </w:rPr>
                    <w:t>$600</w:t>
                  </w:r>
                </w:p>
              </w:tc>
              <w:tc>
                <w:tcPr>
                  <w:tcW w:w="1187"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5D775C">
                  <w:pPr>
                    <w:spacing w:after="0"/>
                    <w:jc w:val="center"/>
                    <w:rPr>
                      <w:rFonts w:ascii="Arial" w:hAnsi="Arial" w:cs="Arial"/>
                      <w:sz w:val="20"/>
                      <w:szCs w:val="20"/>
                      <w:lang w:eastAsia="ja-JP"/>
                    </w:rPr>
                  </w:pPr>
                  <w:r w:rsidRPr="0080584E">
                    <w:rPr>
                      <w:rFonts w:ascii="Arial" w:hAnsi="Arial" w:cs="Arial"/>
                      <w:sz w:val="20"/>
                      <w:szCs w:val="20"/>
                      <w:lang w:eastAsia="ja-JP"/>
                    </w:rPr>
                    <w:t>4/1/2010</w:t>
                  </w:r>
                </w:p>
              </w:tc>
            </w:tr>
            <w:tr w:rsidR="00026254" w:rsidRPr="00026254" w:rsidTr="00026AE6">
              <w:trPr>
                <w:trHeight w:val="350"/>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026254" w:rsidRPr="0080584E" w:rsidRDefault="00026254" w:rsidP="0080584E">
                  <w:pPr>
                    <w:spacing w:after="0"/>
                    <w:rPr>
                      <w:rFonts w:ascii="Arial" w:hAnsi="Arial" w:cs="Arial"/>
                      <w:sz w:val="20"/>
                      <w:szCs w:val="20"/>
                      <w:lang w:eastAsia="ja-JP"/>
                    </w:rPr>
                  </w:pPr>
                  <w:r w:rsidRPr="0080584E">
                    <w:rPr>
                      <w:rFonts w:ascii="Arial" w:hAnsi="Arial" w:cs="Arial"/>
                      <w:sz w:val="20"/>
                      <w:szCs w:val="20"/>
                      <w:lang w:eastAsia="ja-JP"/>
                    </w:rPr>
                    <w:t>CD Washington Mutual</w:t>
                  </w:r>
                </w:p>
              </w:tc>
              <w:tc>
                <w:tcPr>
                  <w:tcW w:w="1800" w:type="dxa"/>
                  <w:gridSpan w:val="4"/>
                  <w:tcBorders>
                    <w:top w:val="single" w:sz="4" w:space="0" w:color="auto"/>
                    <w:left w:val="nil"/>
                    <w:bottom w:val="single" w:sz="4" w:space="0" w:color="auto"/>
                    <w:right w:val="single" w:sz="4" w:space="0" w:color="auto"/>
                  </w:tcBorders>
                  <w:shd w:val="clear" w:color="auto" w:fill="auto"/>
                  <w:vAlign w:val="bottom"/>
                </w:tcPr>
                <w:p w:rsidR="00026254" w:rsidRPr="0080584E" w:rsidRDefault="00026254" w:rsidP="00026AE6">
                  <w:pPr>
                    <w:spacing w:after="0"/>
                    <w:jc w:val="center"/>
                    <w:rPr>
                      <w:rFonts w:ascii="Arial" w:hAnsi="Arial" w:cs="Arial"/>
                      <w:sz w:val="20"/>
                      <w:szCs w:val="20"/>
                      <w:lang w:eastAsia="ja-JP"/>
                    </w:rPr>
                  </w:pPr>
                  <w:r w:rsidRPr="0080584E">
                    <w:rPr>
                      <w:rFonts w:ascii="Arial" w:hAnsi="Arial" w:cs="Arial"/>
                      <w:sz w:val="20"/>
                      <w:szCs w:val="20"/>
                      <w:lang w:eastAsia="ja-JP"/>
                    </w:rPr>
                    <w:t>6,500</w:t>
                  </w:r>
                </w:p>
              </w:tc>
              <w:tc>
                <w:tcPr>
                  <w:tcW w:w="1701" w:type="dxa"/>
                  <w:gridSpan w:val="3"/>
                  <w:tcBorders>
                    <w:top w:val="nil"/>
                    <w:left w:val="nil"/>
                    <w:bottom w:val="single" w:sz="4" w:space="0" w:color="auto"/>
                    <w:right w:val="single" w:sz="4" w:space="0" w:color="auto"/>
                  </w:tcBorders>
                  <w:shd w:val="clear" w:color="auto" w:fill="auto"/>
                  <w:vAlign w:val="bottom"/>
                </w:tcPr>
                <w:p w:rsidR="00026254" w:rsidRPr="0080584E" w:rsidRDefault="000E70C2" w:rsidP="00026AE6">
                  <w:pPr>
                    <w:spacing w:after="0"/>
                    <w:jc w:val="center"/>
                    <w:rPr>
                      <w:rFonts w:ascii="Arial" w:hAnsi="Arial" w:cs="Arial"/>
                      <w:sz w:val="20"/>
                      <w:szCs w:val="20"/>
                      <w:lang w:eastAsia="ja-JP"/>
                    </w:rPr>
                  </w:pPr>
                  <w:r>
                    <w:rPr>
                      <w:rFonts w:ascii="Arial" w:hAnsi="Arial" w:cs="Arial"/>
                      <w:sz w:val="20"/>
                      <w:szCs w:val="20"/>
                      <w:lang w:eastAsia="ja-JP"/>
                    </w:rPr>
                    <w:t>$</w:t>
                  </w:r>
                  <w:r w:rsidR="00026254">
                    <w:rPr>
                      <w:rFonts w:ascii="Arial" w:hAnsi="Arial" w:cs="Arial"/>
                      <w:sz w:val="20"/>
                      <w:szCs w:val="20"/>
                      <w:lang w:eastAsia="ja-JP"/>
                    </w:rPr>
                    <w:t>6000</w:t>
                  </w:r>
                </w:p>
              </w:tc>
              <w:tc>
                <w:tcPr>
                  <w:tcW w:w="1496" w:type="dxa"/>
                  <w:tcBorders>
                    <w:top w:val="nil"/>
                    <w:left w:val="nil"/>
                    <w:bottom w:val="single" w:sz="4" w:space="0" w:color="auto"/>
                    <w:right w:val="single" w:sz="4" w:space="0" w:color="auto"/>
                  </w:tcBorders>
                  <w:shd w:val="clear" w:color="auto" w:fill="auto"/>
                  <w:vAlign w:val="bottom"/>
                </w:tcPr>
                <w:p w:rsidR="00026254" w:rsidRPr="0080584E" w:rsidRDefault="00026254" w:rsidP="00026AE6">
                  <w:pPr>
                    <w:spacing w:after="0"/>
                    <w:jc w:val="center"/>
                    <w:rPr>
                      <w:rFonts w:ascii="Arial" w:hAnsi="Arial" w:cs="Arial"/>
                      <w:sz w:val="20"/>
                      <w:szCs w:val="20"/>
                      <w:lang w:eastAsia="ja-JP"/>
                    </w:rPr>
                  </w:pPr>
                  <w:r w:rsidRPr="0080584E">
                    <w:rPr>
                      <w:rFonts w:ascii="Arial" w:hAnsi="Arial" w:cs="Arial"/>
                      <w:sz w:val="20"/>
                      <w:szCs w:val="20"/>
                      <w:lang w:eastAsia="ja-JP"/>
                    </w:rPr>
                    <w:t>6/1/2004</w:t>
                  </w:r>
                </w:p>
              </w:tc>
              <w:tc>
                <w:tcPr>
                  <w:tcW w:w="1376" w:type="dxa"/>
                  <w:tcBorders>
                    <w:top w:val="nil"/>
                    <w:left w:val="nil"/>
                    <w:bottom w:val="single" w:sz="4" w:space="0" w:color="auto"/>
                    <w:right w:val="single" w:sz="4" w:space="0" w:color="auto"/>
                  </w:tcBorders>
                  <w:shd w:val="clear" w:color="auto" w:fill="auto"/>
                  <w:vAlign w:val="bottom"/>
                </w:tcPr>
                <w:p w:rsidR="00026254" w:rsidRPr="0080584E" w:rsidRDefault="00026254" w:rsidP="0080584E">
                  <w:pPr>
                    <w:spacing w:after="0"/>
                    <w:jc w:val="right"/>
                    <w:rPr>
                      <w:rFonts w:ascii="Arial" w:hAnsi="Arial" w:cs="Arial"/>
                      <w:sz w:val="20"/>
                      <w:szCs w:val="20"/>
                      <w:lang w:eastAsia="ja-JP"/>
                    </w:rPr>
                  </w:pPr>
                </w:p>
              </w:tc>
              <w:tc>
                <w:tcPr>
                  <w:tcW w:w="1187" w:type="dxa"/>
                  <w:gridSpan w:val="2"/>
                  <w:tcBorders>
                    <w:top w:val="nil"/>
                    <w:left w:val="nil"/>
                    <w:bottom w:val="single" w:sz="4" w:space="0" w:color="auto"/>
                    <w:right w:val="single" w:sz="4" w:space="0" w:color="auto"/>
                  </w:tcBorders>
                  <w:vAlign w:val="bottom"/>
                </w:tcPr>
                <w:p w:rsidR="00026254" w:rsidRPr="0080584E" w:rsidRDefault="00026AE6" w:rsidP="00026AE6">
                  <w:pPr>
                    <w:spacing w:after="0"/>
                    <w:jc w:val="center"/>
                    <w:rPr>
                      <w:rFonts w:ascii="Arial" w:hAnsi="Arial" w:cs="Arial"/>
                      <w:sz w:val="20"/>
                      <w:szCs w:val="20"/>
                      <w:lang w:eastAsia="ja-JP"/>
                    </w:rPr>
                  </w:pPr>
                  <w:r>
                    <w:rPr>
                      <w:rFonts w:ascii="Arial" w:hAnsi="Arial" w:cs="Arial"/>
                      <w:sz w:val="20"/>
                      <w:szCs w:val="20"/>
                      <w:lang w:eastAsia="ja-JP"/>
                    </w:rPr>
                    <w:t>7</w:t>
                  </w:r>
                  <w:r w:rsidRPr="0080584E">
                    <w:rPr>
                      <w:rFonts w:ascii="Arial" w:hAnsi="Arial" w:cs="Arial"/>
                      <w:sz w:val="20"/>
                      <w:szCs w:val="20"/>
                      <w:lang w:eastAsia="ja-JP"/>
                    </w:rPr>
                    <w:t>/1/2009</w:t>
                  </w:r>
                </w:p>
              </w:tc>
            </w:tr>
            <w:tr w:rsidR="0080584E" w:rsidRPr="0080584E" w:rsidTr="008C607E">
              <w:trPr>
                <w:trHeight w:val="107"/>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187"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r>
            <w:tr w:rsidR="0080584E" w:rsidRPr="0080584E" w:rsidTr="008C607E">
              <w:trPr>
                <w:trHeight w:val="152"/>
              </w:trPr>
              <w:tc>
                <w:tcPr>
                  <w:tcW w:w="250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4302" w:type="dxa"/>
                  <w:gridSpan w:val="6"/>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Securities: stocks / bonds / mutual funds</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510"/>
              </w:trPr>
              <w:tc>
                <w:tcPr>
                  <w:tcW w:w="25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Security</w:t>
                  </w:r>
                </w:p>
              </w:tc>
              <w:tc>
                <w:tcPr>
                  <w:tcW w:w="1800" w:type="dxa"/>
                  <w:gridSpan w:val="4"/>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Number of Shares</w:t>
                  </w:r>
                </w:p>
              </w:tc>
              <w:tc>
                <w:tcPr>
                  <w:tcW w:w="1701"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Cost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Market Value</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Date of Acquisition</w:t>
                  </w:r>
                </w:p>
              </w:tc>
              <w:tc>
                <w:tcPr>
                  <w:tcW w:w="1187" w:type="dxa"/>
                  <w:gridSpan w:val="2"/>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r>
            <w:tr w:rsidR="0080584E" w:rsidRPr="0080584E" w:rsidTr="008C607E">
              <w:trPr>
                <w:trHeight w:val="25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Microsoft</w:t>
                  </w:r>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80584E" w:rsidP="003D0160">
                  <w:pPr>
                    <w:spacing w:after="0"/>
                    <w:jc w:val="center"/>
                    <w:rPr>
                      <w:rFonts w:ascii="Arial" w:hAnsi="Arial" w:cs="Arial"/>
                      <w:sz w:val="20"/>
                      <w:szCs w:val="20"/>
                      <w:lang w:eastAsia="ja-JP"/>
                    </w:rPr>
                  </w:pPr>
                  <w:r w:rsidRPr="0080584E">
                    <w:rPr>
                      <w:rFonts w:ascii="Arial" w:hAnsi="Arial" w:cs="Arial"/>
                      <w:sz w:val="20"/>
                      <w:szCs w:val="20"/>
                      <w:lang w:eastAsia="ja-JP"/>
                    </w:rPr>
                    <w:t>400</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3D0160">
                  <w:pPr>
                    <w:spacing w:after="0"/>
                    <w:jc w:val="center"/>
                    <w:rPr>
                      <w:rFonts w:ascii="Arial" w:hAnsi="Arial" w:cs="Arial"/>
                      <w:sz w:val="20"/>
                      <w:szCs w:val="20"/>
                      <w:lang w:eastAsia="ja-JP"/>
                    </w:rPr>
                  </w:pPr>
                  <w:r w:rsidRPr="0080584E">
                    <w:rPr>
                      <w:rFonts w:ascii="Arial" w:hAnsi="Arial" w:cs="Arial"/>
                      <w:sz w:val="20"/>
                      <w:szCs w:val="20"/>
                      <w:lang w:eastAsia="ja-JP"/>
                    </w:rPr>
                    <w:t>$ 6,000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3D0160" w:rsidP="00DD3F56">
                  <w:pPr>
                    <w:spacing w:after="0"/>
                    <w:jc w:val="center"/>
                    <w:rPr>
                      <w:rFonts w:ascii="Arial" w:hAnsi="Arial" w:cs="Arial"/>
                      <w:sz w:val="20"/>
                      <w:szCs w:val="20"/>
                      <w:lang w:eastAsia="ja-JP"/>
                    </w:rPr>
                  </w:pPr>
                  <w:r w:rsidRPr="0080584E">
                    <w:rPr>
                      <w:rFonts w:ascii="Arial" w:hAnsi="Arial" w:cs="Arial"/>
                      <w:sz w:val="20"/>
                      <w:szCs w:val="20"/>
                      <w:lang w:eastAsia="ja-JP"/>
                    </w:rPr>
                    <w:t>$</w:t>
                  </w:r>
                  <w:r w:rsidR="00DD3F56" w:rsidRPr="0080584E">
                    <w:rPr>
                      <w:rFonts w:ascii="Arial" w:hAnsi="Arial" w:cs="Arial"/>
                      <w:sz w:val="20"/>
                      <w:szCs w:val="20"/>
                      <w:lang w:eastAsia="ja-JP"/>
                    </w:rPr>
                    <w:t>1</w:t>
                  </w:r>
                  <w:r w:rsidR="00DD3F56">
                    <w:rPr>
                      <w:rFonts w:ascii="Arial" w:hAnsi="Arial" w:cs="Arial"/>
                      <w:sz w:val="20"/>
                      <w:szCs w:val="20"/>
                      <w:lang w:eastAsia="ja-JP"/>
                    </w:rPr>
                    <w:t>0</w:t>
                  </w:r>
                  <w:r w:rsidR="0080584E" w:rsidRPr="0080584E">
                    <w:rPr>
                      <w:rFonts w:ascii="Arial" w:hAnsi="Arial" w:cs="Arial"/>
                      <w:sz w:val="20"/>
                      <w:szCs w:val="20"/>
                      <w:lang w:eastAsia="ja-JP"/>
                    </w:rPr>
                    <w:t>,000</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3D0160">
                  <w:pPr>
                    <w:spacing w:after="0"/>
                    <w:jc w:val="center"/>
                    <w:rPr>
                      <w:rFonts w:ascii="Arial" w:hAnsi="Arial" w:cs="Arial"/>
                      <w:sz w:val="20"/>
                      <w:szCs w:val="20"/>
                      <w:lang w:eastAsia="ja-JP"/>
                    </w:rPr>
                  </w:pPr>
                  <w:r w:rsidRPr="0080584E">
                    <w:rPr>
                      <w:rFonts w:ascii="Arial" w:hAnsi="Arial" w:cs="Arial"/>
                      <w:sz w:val="20"/>
                      <w:szCs w:val="20"/>
                      <w:lang w:eastAsia="ja-JP"/>
                    </w:rPr>
                    <w:t>2/</w:t>
                  </w:r>
                  <w:r w:rsidR="000E70C2">
                    <w:rPr>
                      <w:rFonts w:ascii="Arial" w:hAnsi="Arial" w:cs="Arial"/>
                      <w:sz w:val="20"/>
                      <w:szCs w:val="20"/>
                      <w:lang w:eastAsia="ja-JP"/>
                    </w:rPr>
                    <w:t>0</w:t>
                  </w:r>
                  <w:r w:rsidRPr="0080584E">
                    <w:rPr>
                      <w:rFonts w:ascii="Arial" w:hAnsi="Arial" w:cs="Arial"/>
                      <w:sz w:val="20"/>
                      <w:szCs w:val="20"/>
                      <w:lang w:eastAsia="ja-JP"/>
                    </w:rPr>
                    <w:t>1/1999</w:t>
                  </w:r>
                </w:p>
              </w:tc>
              <w:tc>
                <w:tcPr>
                  <w:tcW w:w="1187" w:type="dxa"/>
                  <w:gridSpan w:val="2"/>
                  <w:tcBorders>
                    <w:top w:val="nil"/>
                    <w:left w:val="nil"/>
                    <w:bottom w:val="nil"/>
                    <w:right w:val="nil"/>
                  </w:tcBorders>
                  <w:shd w:val="clear" w:color="auto" w:fill="auto"/>
                  <w:vAlign w:val="bottom"/>
                </w:tcPr>
                <w:p w:rsidR="003D0160" w:rsidRPr="0080584E" w:rsidRDefault="003D0160" w:rsidP="0080584E">
                  <w:pPr>
                    <w:spacing w:after="0"/>
                    <w:rPr>
                      <w:rFonts w:ascii="Arial" w:hAnsi="Arial" w:cs="Arial"/>
                      <w:sz w:val="20"/>
                      <w:szCs w:val="20"/>
                      <w:lang w:eastAsia="ja-JP"/>
                    </w:rPr>
                  </w:pPr>
                </w:p>
              </w:tc>
            </w:tr>
            <w:tr w:rsidR="003D0160" w:rsidRPr="0080584E" w:rsidTr="008C607E">
              <w:trPr>
                <w:trHeight w:val="25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3D0160" w:rsidRPr="0080584E" w:rsidRDefault="003D0160" w:rsidP="0080584E">
                  <w:pPr>
                    <w:spacing w:after="0"/>
                    <w:rPr>
                      <w:rFonts w:ascii="Arial" w:hAnsi="Arial" w:cs="Arial"/>
                      <w:sz w:val="20"/>
                      <w:szCs w:val="20"/>
                      <w:lang w:eastAsia="ja-JP"/>
                    </w:rPr>
                  </w:pPr>
                  <w:r>
                    <w:rPr>
                      <w:rFonts w:ascii="Arial" w:hAnsi="Arial" w:cs="Arial"/>
                      <w:sz w:val="20"/>
                      <w:szCs w:val="20"/>
                      <w:lang w:eastAsia="ja-JP"/>
                    </w:rPr>
                    <w:t>General Electric</w:t>
                  </w:r>
                </w:p>
              </w:tc>
              <w:tc>
                <w:tcPr>
                  <w:tcW w:w="1800" w:type="dxa"/>
                  <w:gridSpan w:val="4"/>
                  <w:tcBorders>
                    <w:top w:val="nil"/>
                    <w:left w:val="nil"/>
                    <w:bottom w:val="single" w:sz="4" w:space="0" w:color="auto"/>
                    <w:right w:val="single" w:sz="4" w:space="0" w:color="auto"/>
                  </w:tcBorders>
                  <w:shd w:val="clear" w:color="auto" w:fill="auto"/>
                  <w:vAlign w:val="bottom"/>
                </w:tcPr>
                <w:p w:rsidR="003D0160" w:rsidRPr="0080584E" w:rsidRDefault="00DD3F56" w:rsidP="00DD3F56">
                  <w:pPr>
                    <w:spacing w:after="0"/>
                    <w:jc w:val="center"/>
                    <w:rPr>
                      <w:rFonts w:ascii="Arial" w:hAnsi="Arial" w:cs="Arial"/>
                      <w:sz w:val="20"/>
                      <w:szCs w:val="20"/>
                      <w:lang w:eastAsia="ja-JP"/>
                    </w:rPr>
                  </w:pPr>
                  <w:r>
                    <w:rPr>
                      <w:rFonts w:ascii="Arial" w:hAnsi="Arial" w:cs="Arial"/>
                      <w:sz w:val="20"/>
                      <w:szCs w:val="20"/>
                      <w:lang w:eastAsia="ja-JP"/>
                    </w:rPr>
                    <w:t>252</w:t>
                  </w:r>
                </w:p>
              </w:tc>
              <w:tc>
                <w:tcPr>
                  <w:tcW w:w="1701" w:type="dxa"/>
                  <w:gridSpan w:val="3"/>
                  <w:tcBorders>
                    <w:top w:val="nil"/>
                    <w:left w:val="nil"/>
                    <w:bottom w:val="single" w:sz="4" w:space="0" w:color="auto"/>
                    <w:right w:val="single" w:sz="4" w:space="0" w:color="auto"/>
                  </w:tcBorders>
                  <w:shd w:val="clear" w:color="auto" w:fill="auto"/>
                  <w:vAlign w:val="bottom"/>
                </w:tcPr>
                <w:p w:rsidR="003D0160" w:rsidRPr="0080584E" w:rsidRDefault="000E70C2" w:rsidP="003D0160">
                  <w:pPr>
                    <w:spacing w:after="0"/>
                    <w:jc w:val="center"/>
                    <w:rPr>
                      <w:rFonts w:ascii="Arial" w:hAnsi="Arial" w:cs="Arial"/>
                      <w:sz w:val="20"/>
                      <w:szCs w:val="20"/>
                      <w:lang w:eastAsia="ja-JP"/>
                    </w:rPr>
                  </w:pPr>
                  <w:r>
                    <w:rPr>
                      <w:rFonts w:ascii="Arial" w:hAnsi="Arial" w:cs="Arial"/>
                      <w:sz w:val="20"/>
                      <w:szCs w:val="20"/>
                      <w:lang w:eastAsia="ja-JP"/>
                    </w:rPr>
                    <w:t>$2750</w:t>
                  </w:r>
                </w:p>
              </w:tc>
              <w:tc>
                <w:tcPr>
                  <w:tcW w:w="1496" w:type="dxa"/>
                  <w:tcBorders>
                    <w:top w:val="nil"/>
                    <w:left w:val="nil"/>
                    <w:bottom w:val="single" w:sz="4" w:space="0" w:color="auto"/>
                    <w:right w:val="single" w:sz="4" w:space="0" w:color="auto"/>
                  </w:tcBorders>
                  <w:shd w:val="clear" w:color="auto" w:fill="auto"/>
                  <w:vAlign w:val="bottom"/>
                </w:tcPr>
                <w:p w:rsidR="003D0160" w:rsidRPr="0080584E" w:rsidRDefault="003D0160" w:rsidP="006651DA">
                  <w:pPr>
                    <w:spacing w:after="0"/>
                    <w:jc w:val="center"/>
                    <w:rPr>
                      <w:rFonts w:ascii="Arial" w:hAnsi="Arial" w:cs="Arial"/>
                      <w:sz w:val="20"/>
                      <w:szCs w:val="20"/>
                      <w:lang w:eastAsia="ja-JP"/>
                    </w:rPr>
                  </w:pPr>
                  <w:r>
                    <w:rPr>
                      <w:rFonts w:ascii="Arial" w:hAnsi="Arial" w:cs="Arial"/>
                      <w:sz w:val="20"/>
                      <w:szCs w:val="20"/>
                      <w:lang w:eastAsia="ja-JP"/>
                    </w:rPr>
                    <w:t>$</w:t>
                  </w:r>
                  <w:r w:rsidR="006651DA">
                    <w:rPr>
                      <w:rFonts w:ascii="Arial" w:hAnsi="Arial" w:cs="Arial"/>
                      <w:sz w:val="20"/>
                      <w:szCs w:val="20"/>
                      <w:lang w:eastAsia="ja-JP"/>
                    </w:rPr>
                    <w:t>3000</w:t>
                  </w:r>
                </w:p>
              </w:tc>
              <w:tc>
                <w:tcPr>
                  <w:tcW w:w="1376" w:type="dxa"/>
                  <w:tcBorders>
                    <w:top w:val="nil"/>
                    <w:left w:val="nil"/>
                    <w:bottom w:val="single" w:sz="4" w:space="0" w:color="auto"/>
                    <w:right w:val="single" w:sz="4" w:space="0" w:color="auto"/>
                  </w:tcBorders>
                  <w:shd w:val="clear" w:color="auto" w:fill="auto"/>
                  <w:vAlign w:val="bottom"/>
                </w:tcPr>
                <w:p w:rsidR="003D0160" w:rsidRPr="0080584E" w:rsidRDefault="003D0160" w:rsidP="003D0160">
                  <w:pPr>
                    <w:spacing w:after="0"/>
                    <w:jc w:val="center"/>
                    <w:rPr>
                      <w:rFonts w:ascii="Arial" w:hAnsi="Arial" w:cs="Arial"/>
                      <w:sz w:val="20"/>
                      <w:szCs w:val="20"/>
                      <w:lang w:eastAsia="ja-JP"/>
                    </w:rPr>
                  </w:pPr>
                  <w:r>
                    <w:rPr>
                      <w:rFonts w:ascii="Arial" w:hAnsi="Arial" w:cs="Arial"/>
                      <w:sz w:val="20"/>
                      <w:szCs w:val="20"/>
                      <w:lang w:eastAsia="ja-JP"/>
                    </w:rPr>
                    <w:t>3/15/2009</w:t>
                  </w:r>
                </w:p>
              </w:tc>
              <w:tc>
                <w:tcPr>
                  <w:tcW w:w="1187" w:type="dxa"/>
                  <w:gridSpan w:val="2"/>
                  <w:tcBorders>
                    <w:top w:val="nil"/>
                    <w:left w:val="nil"/>
                    <w:bottom w:val="nil"/>
                    <w:right w:val="nil"/>
                  </w:tcBorders>
                  <w:shd w:val="clear" w:color="auto" w:fill="auto"/>
                  <w:vAlign w:val="bottom"/>
                </w:tcPr>
                <w:p w:rsidR="003D0160" w:rsidRPr="0080584E" w:rsidRDefault="003D0160" w:rsidP="0080584E">
                  <w:pPr>
                    <w:spacing w:after="0"/>
                    <w:rPr>
                      <w:rFonts w:ascii="Arial" w:hAnsi="Arial" w:cs="Arial"/>
                      <w:sz w:val="20"/>
                      <w:szCs w:val="20"/>
                      <w:lang w:eastAsia="ja-JP"/>
                    </w:rPr>
                  </w:pPr>
                </w:p>
              </w:tc>
            </w:tr>
            <w:tr w:rsidR="0080584E" w:rsidRPr="0080584E" w:rsidTr="008C607E">
              <w:trPr>
                <w:trHeight w:val="188"/>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r w:rsidR="003D0160">
                    <w:rPr>
                      <w:rFonts w:ascii="Arial" w:hAnsi="Arial" w:cs="Arial"/>
                      <w:sz w:val="20"/>
                      <w:szCs w:val="20"/>
                      <w:lang w:eastAsia="ja-JP"/>
                    </w:rPr>
                    <w:t>Bank of America</w:t>
                  </w:r>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3D0160" w:rsidP="003D0160">
                  <w:pPr>
                    <w:spacing w:after="0"/>
                    <w:jc w:val="center"/>
                    <w:rPr>
                      <w:rFonts w:ascii="Arial" w:hAnsi="Arial" w:cs="Arial"/>
                      <w:sz w:val="20"/>
                      <w:szCs w:val="20"/>
                      <w:lang w:eastAsia="ja-JP"/>
                    </w:rPr>
                  </w:pPr>
                  <w:r>
                    <w:rPr>
                      <w:rFonts w:ascii="Arial" w:hAnsi="Arial" w:cs="Arial"/>
                      <w:sz w:val="20"/>
                      <w:szCs w:val="20"/>
                      <w:lang w:eastAsia="ja-JP"/>
                    </w:rPr>
                    <w:t>300</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3D0160" w:rsidP="003D0160">
                  <w:pPr>
                    <w:spacing w:after="0"/>
                    <w:jc w:val="center"/>
                    <w:rPr>
                      <w:rFonts w:ascii="Arial" w:hAnsi="Arial" w:cs="Arial"/>
                      <w:sz w:val="20"/>
                      <w:szCs w:val="20"/>
                      <w:lang w:eastAsia="ja-JP"/>
                    </w:rPr>
                  </w:pPr>
                  <w:r>
                    <w:rPr>
                      <w:rFonts w:ascii="Arial" w:hAnsi="Arial" w:cs="Arial"/>
                      <w:sz w:val="20"/>
                      <w:szCs w:val="20"/>
                      <w:lang w:eastAsia="ja-JP"/>
                    </w:rPr>
                    <w:t>$1800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3D0160" w:rsidP="006651DA">
                  <w:pPr>
                    <w:spacing w:after="0"/>
                    <w:jc w:val="center"/>
                    <w:rPr>
                      <w:rFonts w:ascii="Arial" w:hAnsi="Arial" w:cs="Arial"/>
                      <w:sz w:val="20"/>
                      <w:szCs w:val="20"/>
                      <w:lang w:eastAsia="ja-JP"/>
                    </w:rPr>
                  </w:pPr>
                  <w:r>
                    <w:rPr>
                      <w:rFonts w:ascii="Arial" w:hAnsi="Arial" w:cs="Arial"/>
                      <w:sz w:val="20"/>
                      <w:szCs w:val="20"/>
                      <w:lang w:eastAsia="ja-JP"/>
                    </w:rPr>
                    <w:t>$</w:t>
                  </w:r>
                  <w:r w:rsidR="00DD3F56">
                    <w:rPr>
                      <w:rFonts w:ascii="Arial" w:hAnsi="Arial" w:cs="Arial"/>
                      <w:sz w:val="20"/>
                      <w:szCs w:val="20"/>
                      <w:lang w:eastAsia="ja-JP"/>
                    </w:rPr>
                    <w:t>3</w:t>
                  </w:r>
                  <w:r w:rsidR="006651DA">
                    <w:rPr>
                      <w:rFonts w:ascii="Arial" w:hAnsi="Arial" w:cs="Arial"/>
                      <w:sz w:val="20"/>
                      <w:szCs w:val="20"/>
                      <w:lang w:eastAsia="ja-JP"/>
                    </w:rPr>
                    <w:t>900</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3D0160" w:rsidP="003D0160">
                  <w:pPr>
                    <w:spacing w:after="0"/>
                    <w:jc w:val="center"/>
                    <w:rPr>
                      <w:rFonts w:ascii="Arial" w:hAnsi="Arial" w:cs="Arial"/>
                      <w:sz w:val="20"/>
                      <w:szCs w:val="20"/>
                      <w:lang w:eastAsia="ja-JP"/>
                    </w:rPr>
                  </w:pPr>
                  <w:r>
                    <w:rPr>
                      <w:rFonts w:ascii="Arial" w:hAnsi="Arial" w:cs="Arial"/>
                      <w:sz w:val="20"/>
                      <w:szCs w:val="20"/>
                      <w:lang w:eastAsia="ja-JP"/>
                    </w:rPr>
                    <w:t>3/</w:t>
                  </w:r>
                  <w:r w:rsidR="000E70C2">
                    <w:rPr>
                      <w:rFonts w:ascii="Arial" w:hAnsi="Arial" w:cs="Arial"/>
                      <w:sz w:val="20"/>
                      <w:szCs w:val="20"/>
                      <w:lang w:eastAsia="ja-JP"/>
                    </w:rPr>
                    <w:t>0</w:t>
                  </w:r>
                  <w:r>
                    <w:rPr>
                      <w:rFonts w:ascii="Arial" w:hAnsi="Arial" w:cs="Arial"/>
                      <w:sz w:val="20"/>
                      <w:szCs w:val="20"/>
                      <w:lang w:eastAsia="ja-JP"/>
                    </w:rPr>
                    <w:t>1/2009</w:t>
                  </w:r>
                </w:p>
              </w:tc>
              <w:tc>
                <w:tcPr>
                  <w:tcW w:w="1187" w:type="dxa"/>
                  <w:gridSpan w:val="2"/>
                  <w:tcBorders>
                    <w:top w:val="nil"/>
                    <w:left w:val="nil"/>
                    <w:bottom w:val="nil"/>
                    <w:right w:val="nil"/>
                  </w:tcBorders>
                  <w:shd w:val="clear" w:color="auto" w:fill="auto"/>
                  <w:vAlign w:val="bottom"/>
                </w:tcPr>
                <w:p w:rsidR="003D0160" w:rsidRPr="0080584E" w:rsidRDefault="003D0160" w:rsidP="0080584E">
                  <w:pPr>
                    <w:spacing w:after="0"/>
                    <w:rPr>
                      <w:rFonts w:ascii="Arial" w:hAnsi="Arial" w:cs="Arial"/>
                      <w:sz w:val="20"/>
                      <w:szCs w:val="20"/>
                      <w:lang w:eastAsia="ja-JP"/>
                    </w:rPr>
                  </w:pPr>
                </w:p>
              </w:tc>
            </w:tr>
            <w:tr w:rsidR="0080584E" w:rsidRPr="0080584E" w:rsidTr="008C607E">
              <w:trPr>
                <w:trHeight w:val="165"/>
              </w:trPr>
              <w:tc>
                <w:tcPr>
                  <w:tcW w:w="250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Real Estate</w:t>
                  </w: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467"/>
              </w:trPr>
              <w:tc>
                <w:tcPr>
                  <w:tcW w:w="25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Description / Location</w:t>
                  </w:r>
                </w:p>
              </w:tc>
              <w:tc>
                <w:tcPr>
                  <w:tcW w:w="1800" w:type="dxa"/>
                  <w:gridSpan w:val="4"/>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Market Value</w:t>
                  </w:r>
                </w:p>
              </w:tc>
              <w:tc>
                <w:tcPr>
                  <w:tcW w:w="1701"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Amount Owing</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Cost</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Purchase Date</w:t>
                  </w:r>
                </w:p>
              </w:tc>
              <w:tc>
                <w:tcPr>
                  <w:tcW w:w="1187" w:type="dxa"/>
                  <w:gridSpan w:val="2"/>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r>
            <w:tr w:rsidR="0080584E" w:rsidRPr="0080584E" w:rsidTr="008C607E">
              <w:trPr>
                <w:trHeight w:val="25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smartTag w:uri="urn:schemas-microsoft-com:office:smarttags" w:element="Street">
                    <w:smartTag w:uri="urn:schemas-microsoft-com:office:smarttags" w:element="address">
                      <w:r w:rsidRPr="0080584E">
                        <w:rPr>
                          <w:rFonts w:ascii="Arial" w:hAnsi="Arial" w:cs="Arial"/>
                          <w:sz w:val="20"/>
                          <w:szCs w:val="20"/>
                          <w:lang w:eastAsia="ja-JP"/>
                        </w:rPr>
                        <w:t>8129 Hudson Place</w:t>
                      </w:r>
                    </w:smartTag>
                  </w:smartTag>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80584E" w:rsidP="000E70C2">
                  <w:pPr>
                    <w:spacing w:after="0"/>
                    <w:jc w:val="center"/>
                    <w:rPr>
                      <w:rFonts w:ascii="Arial" w:hAnsi="Arial" w:cs="Arial"/>
                      <w:sz w:val="20"/>
                      <w:szCs w:val="20"/>
                      <w:lang w:eastAsia="ja-JP"/>
                    </w:rPr>
                  </w:pPr>
                  <w:r w:rsidRPr="0080584E">
                    <w:rPr>
                      <w:rFonts w:ascii="Arial" w:hAnsi="Arial" w:cs="Arial"/>
                      <w:sz w:val="20"/>
                      <w:szCs w:val="20"/>
                      <w:lang w:eastAsia="ja-JP"/>
                    </w:rPr>
                    <w:t>$300,000</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480256">
                  <w:pPr>
                    <w:spacing w:after="0"/>
                    <w:jc w:val="right"/>
                    <w:rPr>
                      <w:rFonts w:ascii="Arial" w:hAnsi="Arial" w:cs="Arial"/>
                      <w:sz w:val="20"/>
                      <w:szCs w:val="20"/>
                      <w:lang w:eastAsia="ja-JP"/>
                    </w:rPr>
                  </w:pPr>
                  <w:r w:rsidRPr="0080584E">
                    <w:rPr>
                      <w:rFonts w:ascii="Arial" w:hAnsi="Arial" w:cs="Arial"/>
                      <w:sz w:val="20"/>
                      <w:szCs w:val="20"/>
                      <w:lang w:eastAsia="ja-JP"/>
                    </w:rPr>
                    <w:t>$</w:t>
                  </w:r>
                  <w:r w:rsidR="00480256" w:rsidRPr="0080584E">
                    <w:rPr>
                      <w:rFonts w:ascii="Arial" w:hAnsi="Arial" w:cs="Arial"/>
                      <w:sz w:val="20"/>
                      <w:szCs w:val="20"/>
                      <w:lang w:eastAsia="ja-JP"/>
                    </w:rPr>
                    <w:t>2</w:t>
                  </w:r>
                  <w:r w:rsidR="00480256">
                    <w:rPr>
                      <w:rFonts w:ascii="Arial" w:hAnsi="Arial" w:cs="Arial"/>
                      <w:sz w:val="20"/>
                      <w:szCs w:val="20"/>
                      <w:lang w:eastAsia="ja-JP"/>
                    </w:rPr>
                    <w:t>1</w:t>
                  </w:r>
                  <w:r w:rsidR="00480256" w:rsidRPr="0080584E">
                    <w:rPr>
                      <w:rFonts w:ascii="Arial" w:hAnsi="Arial" w:cs="Arial"/>
                      <w:sz w:val="20"/>
                      <w:szCs w:val="20"/>
                      <w:lang w:eastAsia="ja-JP"/>
                    </w:rPr>
                    <w:t>0</w:t>
                  </w:r>
                  <w:r w:rsidRPr="0080584E">
                    <w:rPr>
                      <w:rFonts w:ascii="Arial" w:hAnsi="Arial" w:cs="Arial"/>
                      <w:sz w:val="20"/>
                      <w:szCs w:val="20"/>
                      <w:lang w:eastAsia="ja-JP"/>
                    </w:rPr>
                    <w:t>,000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0E70C2">
                  <w:pPr>
                    <w:spacing w:after="0"/>
                    <w:jc w:val="center"/>
                    <w:rPr>
                      <w:rFonts w:ascii="Arial" w:hAnsi="Arial" w:cs="Arial"/>
                      <w:sz w:val="20"/>
                      <w:szCs w:val="20"/>
                      <w:lang w:eastAsia="ja-JP"/>
                    </w:rPr>
                  </w:pPr>
                  <w:r w:rsidRPr="0080584E">
                    <w:rPr>
                      <w:rFonts w:ascii="Arial" w:hAnsi="Arial" w:cs="Arial"/>
                      <w:sz w:val="20"/>
                      <w:szCs w:val="20"/>
                      <w:lang w:eastAsia="ja-JP"/>
                    </w:rPr>
                    <w:t>$115,000</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7/1/1991</w:t>
                  </w:r>
                </w:p>
              </w:tc>
              <w:tc>
                <w:tcPr>
                  <w:tcW w:w="1187"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360"/>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13325A </w:t>
                  </w:r>
                  <w:smartTag w:uri="urn:schemas-microsoft-com:office:smarttags" w:element="Street">
                    <w:smartTag w:uri="urn:schemas-microsoft-com:office:smarttags" w:element="address">
                      <w:r w:rsidRPr="0080584E">
                        <w:rPr>
                          <w:rFonts w:ascii="Arial" w:hAnsi="Arial" w:cs="Arial"/>
                          <w:sz w:val="20"/>
                          <w:szCs w:val="20"/>
                          <w:lang w:eastAsia="ja-JP"/>
                        </w:rPr>
                        <w:t>Macadam Rd</w:t>
                      </w:r>
                    </w:smartTag>
                  </w:smartTag>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0E70C2" w:rsidP="003D0160">
                  <w:pPr>
                    <w:spacing w:after="0"/>
                    <w:jc w:val="center"/>
                    <w:rPr>
                      <w:rFonts w:ascii="Arial" w:hAnsi="Arial" w:cs="Arial"/>
                      <w:sz w:val="20"/>
                      <w:szCs w:val="20"/>
                      <w:lang w:eastAsia="ja-JP"/>
                    </w:rPr>
                  </w:pPr>
                  <w:r>
                    <w:rPr>
                      <w:rFonts w:ascii="Arial" w:hAnsi="Arial" w:cs="Arial"/>
                      <w:sz w:val="20"/>
                      <w:szCs w:val="20"/>
                      <w:lang w:eastAsia="ja-JP"/>
                    </w:rPr>
                    <w:t>$</w:t>
                  </w:r>
                  <w:r w:rsidR="003D0160" w:rsidRPr="0080584E">
                    <w:rPr>
                      <w:rFonts w:ascii="Arial" w:hAnsi="Arial" w:cs="Arial"/>
                      <w:sz w:val="20"/>
                      <w:szCs w:val="20"/>
                      <w:lang w:eastAsia="ja-JP"/>
                    </w:rPr>
                    <w:t>3</w:t>
                  </w:r>
                  <w:r w:rsidR="003D0160">
                    <w:rPr>
                      <w:rFonts w:ascii="Arial" w:hAnsi="Arial" w:cs="Arial"/>
                      <w:sz w:val="20"/>
                      <w:szCs w:val="20"/>
                      <w:lang w:eastAsia="ja-JP"/>
                    </w:rPr>
                    <w:t>2</w:t>
                  </w:r>
                  <w:r w:rsidR="003D0160" w:rsidRPr="0080584E">
                    <w:rPr>
                      <w:rFonts w:ascii="Arial" w:hAnsi="Arial" w:cs="Arial"/>
                      <w:sz w:val="20"/>
                      <w:szCs w:val="20"/>
                      <w:lang w:eastAsia="ja-JP"/>
                    </w:rPr>
                    <w:t>0</w:t>
                  </w:r>
                  <w:r w:rsidR="0080584E" w:rsidRPr="0080584E">
                    <w:rPr>
                      <w:rFonts w:ascii="Arial" w:hAnsi="Arial" w:cs="Arial"/>
                      <w:sz w:val="20"/>
                      <w:szCs w:val="20"/>
                      <w:lang w:eastAsia="ja-JP"/>
                    </w:rPr>
                    <w:t xml:space="preserve">,000 </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0E70C2" w:rsidP="003D0160">
                  <w:pPr>
                    <w:spacing w:after="0"/>
                    <w:jc w:val="right"/>
                    <w:rPr>
                      <w:rFonts w:ascii="Arial" w:hAnsi="Arial" w:cs="Arial"/>
                      <w:sz w:val="20"/>
                      <w:szCs w:val="20"/>
                      <w:lang w:eastAsia="ja-JP"/>
                    </w:rPr>
                  </w:pPr>
                  <w:r>
                    <w:rPr>
                      <w:rFonts w:ascii="Arial" w:hAnsi="Arial" w:cs="Arial"/>
                      <w:sz w:val="20"/>
                      <w:szCs w:val="20"/>
                      <w:lang w:eastAsia="ja-JP"/>
                    </w:rPr>
                    <w:t>$</w:t>
                  </w:r>
                  <w:r w:rsidR="003D0160" w:rsidRPr="0080584E">
                    <w:rPr>
                      <w:rFonts w:ascii="Arial" w:hAnsi="Arial" w:cs="Arial"/>
                      <w:sz w:val="20"/>
                      <w:szCs w:val="20"/>
                      <w:lang w:eastAsia="ja-JP"/>
                    </w:rPr>
                    <w:t>2</w:t>
                  </w:r>
                  <w:r w:rsidR="003D0160">
                    <w:rPr>
                      <w:rFonts w:ascii="Arial" w:hAnsi="Arial" w:cs="Arial"/>
                      <w:sz w:val="20"/>
                      <w:szCs w:val="20"/>
                      <w:lang w:eastAsia="ja-JP"/>
                    </w:rPr>
                    <w:t>42</w:t>
                  </w:r>
                  <w:r w:rsidR="0080584E" w:rsidRPr="0080584E">
                    <w:rPr>
                      <w:rFonts w:ascii="Arial" w:hAnsi="Arial" w:cs="Arial"/>
                      <w:sz w:val="20"/>
                      <w:szCs w:val="20"/>
                      <w:lang w:eastAsia="ja-JP"/>
                    </w:rPr>
                    <w:t>,000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0E70C2" w:rsidP="0080584E">
                  <w:pPr>
                    <w:spacing w:after="0"/>
                    <w:jc w:val="center"/>
                    <w:rPr>
                      <w:rFonts w:ascii="Arial" w:hAnsi="Arial" w:cs="Arial"/>
                      <w:sz w:val="20"/>
                      <w:szCs w:val="20"/>
                      <w:lang w:eastAsia="ja-JP"/>
                    </w:rPr>
                  </w:pPr>
                  <w:r>
                    <w:rPr>
                      <w:rFonts w:ascii="Arial" w:hAnsi="Arial" w:cs="Arial"/>
                      <w:sz w:val="20"/>
                      <w:szCs w:val="20"/>
                      <w:lang w:eastAsia="ja-JP"/>
                    </w:rPr>
                    <w:t>$</w:t>
                  </w:r>
                  <w:r w:rsidR="0080584E" w:rsidRPr="0080584E">
                    <w:rPr>
                      <w:rFonts w:ascii="Arial" w:hAnsi="Arial" w:cs="Arial"/>
                      <w:sz w:val="20"/>
                      <w:szCs w:val="20"/>
                      <w:lang w:eastAsia="ja-JP"/>
                    </w:rPr>
                    <w:t>1</w:t>
                  </w:r>
                  <w:r>
                    <w:rPr>
                      <w:rFonts w:ascii="Arial" w:hAnsi="Arial" w:cs="Arial"/>
                      <w:sz w:val="20"/>
                      <w:szCs w:val="20"/>
                      <w:lang w:eastAsia="ja-JP"/>
                    </w:rPr>
                    <w:t>3</w:t>
                  </w:r>
                  <w:r w:rsidR="0080584E" w:rsidRPr="0080584E">
                    <w:rPr>
                      <w:rFonts w:ascii="Arial" w:hAnsi="Arial" w:cs="Arial"/>
                      <w:sz w:val="20"/>
                      <w:szCs w:val="20"/>
                      <w:lang w:eastAsia="ja-JP"/>
                    </w:rPr>
                    <w:t xml:space="preserve">0,000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9/1/1997</w:t>
                  </w:r>
                </w:p>
              </w:tc>
              <w:tc>
                <w:tcPr>
                  <w:tcW w:w="1187"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Transfer to LLC</w:t>
                  </w:r>
                </w:p>
              </w:tc>
            </w:tr>
            <w:tr w:rsidR="0080584E" w:rsidRPr="0080584E" w:rsidTr="008C607E">
              <w:trPr>
                <w:trHeight w:val="39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13325B </w:t>
                  </w:r>
                  <w:smartTag w:uri="urn:schemas-microsoft-com:office:smarttags" w:element="Street">
                    <w:smartTag w:uri="urn:schemas-microsoft-com:office:smarttags" w:element="address">
                      <w:r w:rsidRPr="0080584E">
                        <w:rPr>
                          <w:rFonts w:ascii="Arial" w:hAnsi="Arial" w:cs="Arial"/>
                          <w:sz w:val="20"/>
                          <w:szCs w:val="20"/>
                          <w:lang w:eastAsia="ja-JP"/>
                        </w:rPr>
                        <w:t>Macadam Rd</w:t>
                      </w:r>
                    </w:smartTag>
                  </w:smartTag>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0E70C2" w:rsidP="000E70C2">
                  <w:pPr>
                    <w:spacing w:after="0"/>
                    <w:jc w:val="center"/>
                    <w:rPr>
                      <w:rFonts w:ascii="Arial" w:hAnsi="Arial" w:cs="Arial"/>
                      <w:sz w:val="20"/>
                      <w:szCs w:val="20"/>
                      <w:lang w:eastAsia="ja-JP"/>
                    </w:rPr>
                  </w:pPr>
                  <w:r>
                    <w:rPr>
                      <w:rFonts w:ascii="Arial" w:hAnsi="Arial" w:cs="Arial"/>
                      <w:sz w:val="20"/>
                      <w:szCs w:val="20"/>
                      <w:lang w:eastAsia="ja-JP"/>
                    </w:rPr>
                    <w:t>$169</w:t>
                  </w:r>
                  <w:r w:rsidR="0080584E" w:rsidRPr="0080584E">
                    <w:rPr>
                      <w:rFonts w:ascii="Arial" w:hAnsi="Arial" w:cs="Arial"/>
                      <w:sz w:val="20"/>
                      <w:szCs w:val="20"/>
                      <w:lang w:eastAsia="ja-JP"/>
                    </w:rPr>
                    <w:t>,000</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0E70C2" w:rsidP="000E70C2">
                  <w:pPr>
                    <w:spacing w:after="0"/>
                    <w:jc w:val="center"/>
                    <w:rPr>
                      <w:rFonts w:ascii="Arial" w:hAnsi="Arial" w:cs="Arial"/>
                      <w:sz w:val="20"/>
                      <w:szCs w:val="20"/>
                      <w:lang w:eastAsia="ja-JP"/>
                    </w:rPr>
                  </w:pPr>
                  <w:r>
                    <w:rPr>
                      <w:rFonts w:ascii="Arial" w:hAnsi="Arial" w:cs="Arial"/>
                      <w:sz w:val="20"/>
                      <w:szCs w:val="20"/>
                      <w:lang w:eastAsia="ja-JP"/>
                    </w:rPr>
                    <w:t>$0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0E70C2" w:rsidP="000E70C2">
                  <w:pPr>
                    <w:spacing w:after="0"/>
                    <w:jc w:val="center"/>
                    <w:rPr>
                      <w:rFonts w:ascii="Arial" w:hAnsi="Arial" w:cs="Arial"/>
                      <w:sz w:val="20"/>
                      <w:szCs w:val="20"/>
                      <w:lang w:eastAsia="ja-JP"/>
                    </w:rPr>
                  </w:pPr>
                  <w:r>
                    <w:rPr>
                      <w:rFonts w:ascii="Arial" w:hAnsi="Arial" w:cs="Arial"/>
                      <w:sz w:val="20"/>
                      <w:szCs w:val="20"/>
                      <w:lang w:eastAsia="ja-JP"/>
                    </w:rPr>
                    <w:t>$</w:t>
                  </w:r>
                  <w:r w:rsidR="0080584E" w:rsidRPr="0080584E">
                    <w:rPr>
                      <w:rFonts w:ascii="Arial" w:hAnsi="Arial" w:cs="Arial"/>
                      <w:sz w:val="20"/>
                      <w:szCs w:val="20"/>
                      <w:lang w:eastAsia="ja-JP"/>
                    </w:rPr>
                    <w:t>20,000</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9/1/1997</w:t>
                  </w:r>
                </w:p>
              </w:tc>
              <w:tc>
                <w:tcPr>
                  <w:tcW w:w="1187"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Transfer to LLC</w:t>
                  </w:r>
                </w:p>
              </w:tc>
            </w:tr>
            <w:tr w:rsidR="0080584E" w:rsidRPr="0080584E" w:rsidTr="008C607E">
              <w:trPr>
                <w:trHeight w:val="233"/>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187"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2. LIABILITIES - Details</w:t>
                  </w: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800" w:type="dxa"/>
                  <w:gridSpan w:val="4"/>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4302" w:type="dxa"/>
                  <w:gridSpan w:val="6"/>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Credit Card &amp; Charge Card Debt</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Card / Creditor</w:t>
                  </w:r>
                </w:p>
              </w:tc>
              <w:tc>
                <w:tcPr>
                  <w:tcW w:w="1800" w:type="dxa"/>
                  <w:gridSpan w:val="4"/>
                  <w:tcBorders>
                    <w:top w:val="single" w:sz="4" w:space="0" w:color="auto"/>
                    <w:left w:val="nil"/>
                    <w:bottom w:val="single" w:sz="4" w:space="0" w:color="auto"/>
                    <w:right w:val="single" w:sz="4" w:space="0" w:color="auto"/>
                  </w:tcBorders>
                  <w:shd w:val="clear" w:color="auto" w:fill="auto"/>
                  <w:noWrap/>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Amount Due</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American Exp</w:t>
                  </w:r>
                </w:p>
              </w:tc>
              <w:tc>
                <w:tcPr>
                  <w:tcW w:w="1800" w:type="dxa"/>
                  <w:gridSpan w:val="4"/>
                  <w:tcBorders>
                    <w:top w:val="nil"/>
                    <w:left w:val="nil"/>
                    <w:bottom w:val="single" w:sz="4" w:space="0" w:color="auto"/>
                    <w:right w:val="single" w:sz="4" w:space="0" w:color="auto"/>
                  </w:tcBorders>
                  <w:shd w:val="clear" w:color="auto" w:fill="auto"/>
                  <w:noWrap/>
                  <w:vAlign w:val="bottom"/>
                </w:tcPr>
                <w:p w:rsidR="0080584E" w:rsidRPr="0080584E" w:rsidRDefault="0080584E" w:rsidP="00480256">
                  <w:pPr>
                    <w:spacing w:after="0"/>
                    <w:jc w:val="center"/>
                    <w:rPr>
                      <w:rFonts w:ascii="Arial" w:hAnsi="Arial" w:cs="Arial"/>
                      <w:sz w:val="20"/>
                      <w:szCs w:val="20"/>
                      <w:lang w:eastAsia="ja-JP"/>
                    </w:rPr>
                  </w:pPr>
                  <w:r w:rsidRPr="0080584E">
                    <w:rPr>
                      <w:rFonts w:ascii="Arial" w:hAnsi="Arial" w:cs="Arial"/>
                      <w:sz w:val="20"/>
                      <w:szCs w:val="20"/>
                      <w:lang w:eastAsia="ja-JP"/>
                    </w:rPr>
                    <w:t>$1,000</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58"/>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800" w:type="dxa"/>
                  <w:gridSpan w:val="4"/>
                  <w:tcBorders>
                    <w:top w:val="nil"/>
                    <w:left w:val="nil"/>
                    <w:bottom w:val="single" w:sz="4" w:space="0" w:color="auto"/>
                    <w:right w:val="single" w:sz="4" w:space="0" w:color="auto"/>
                  </w:tcBorders>
                  <w:shd w:val="clear" w:color="auto" w:fill="auto"/>
                  <w:noWrap/>
                  <w:vAlign w:val="bottom"/>
                </w:tcPr>
                <w:p w:rsidR="0080584E" w:rsidRPr="0080584E" w:rsidRDefault="0080584E" w:rsidP="00480256">
                  <w:pPr>
                    <w:spacing w:after="0"/>
                    <w:jc w:val="center"/>
                    <w:rPr>
                      <w:rFonts w:ascii="Arial" w:hAnsi="Arial" w:cs="Arial"/>
                      <w:sz w:val="20"/>
                      <w:szCs w:val="20"/>
                      <w:lang w:eastAsia="ja-JP"/>
                    </w:rPr>
                  </w:pP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trHeight w:val="25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Watermark Visa</w:t>
                  </w:r>
                </w:p>
              </w:tc>
              <w:tc>
                <w:tcPr>
                  <w:tcW w:w="1800" w:type="dxa"/>
                  <w:gridSpan w:val="4"/>
                  <w:tcBorders>
                    <w:top w:val="nil"/>
                    <w:left w:val="nil"/>
                    <w:bottom w:val="single" w:sz="4" w:space="0" w:color="auto"/>
                    <w:right w:val="single" w:sz="4" w:space="0" w:color="auto"/>
                  </w:tcBorders>
                  <w:shd w:val="clear" w:color="auto" w:fill="auto"/>
                  <w:noWrap/>
                  <w:vAlign w:val="bottom"/>
                </w:tcPr>
                <w:p w:rsidR="0080584E" w:rsidRPr="0080584E" w:rsidRDefault="000E70C2" w:rsidP="00480256">
                  <w:pPr>
                    <w:spacing w:after="0"/>
                    <w:jc w:val="center"/>
                    <w:rPr>
                      <w:rFonts w:ascii="Arial" w:hAnsi="Arial" w:cs="Arial"/>
                      <w:sz w:val="20"/>
                      <w:szCs w:val="20"/>
                      <w:lang w:eastAsia="ja-JP"/>
                    </w:rPr>
                  </w:pPr>
                  <w:r>
                    <w:rPr>
                      <w:rFonts w:ascii="Arial" w:hAnsi="Arial" w:cs="Arial"/>
                      <w:sz w:val="20"/>
                      <w:szCs w:val="20"/>
                      <w:lang w:eastAsia="ja-JP"/>
                    </w:rPr>
                    <w:t>$</w:t>
                  </w:r>
                  <w:r w:rsidR="0080584E" w:rsidRPr="0080584E">
                    <w:rPr>
                      <w:rFonts w:ascii="Arial" w:hAnsi="Arial" w:cs="Arial"/>
                      <w:sz w:val="20"/>
                      <w:szCs w:val="20"/>
                      <w:lang w:eastAsia="ja-JP"/>
                    </w:rPr>
                    <w:t>500</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187"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6A3865" w:rsidRPr="0080584E" w:rsidTr="005D775C">
              <w:trPr>
                <w:gridAfter w:val="5"/>
                <w:wAfter w:w="4227" w:type="dxa"/>
                <w:trHeight w:val="107"/>
              </w:trPr>
              <w:tc>
                <w:tcPr>
                  <w:tcW w:w="1536" w:type="dxa"/>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307" w:type="dxa"/>
                  <w:gridSpan w:val="3"/>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616" w:type="dxa"/>
                  <w:gridSpan w:val="3"/>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r>
            <w:tr w:rsidR="0080584E" w:rsidRPr="0080584E" w:rsidTr="008C607E">
              <w:trPr>
                <w:gridAfter w:val="1"/>
                <w:wAfter w:w="90" w:type="dxa"/>
                <w:trHeight w:val="255"/>
              </w:trPr>
              <w:tc>
                <w:tcPr>
                  <w:tcW w:w="4302" w:type="dxa"/>
                  <w:gridSpan w:val="6"/>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Mortgage / Real Estate Loans Payable</w:t>
                  </w:r>
                </w:p>
              </w:tc>
              <w:tc>
                <w:tcPr>
                  <w:tcW w:w="1701"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09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C607E">
              <w:trPr>
                <w:gridAfter w:val="1"/>
                <w:wAfter w:w="90" w:type="dxa"/>
                <w:trHeight w:val="510"/>
              </w:trPr>
              <w:tc>
                <w:tcPr>
                  <w:tcW w:w="25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Creditor</w:t>
                  </w:r>
                </w:p>
              </w:tc>
              <w:tc>
                <w:tcPr>
                  <w:tcW w:w="1800" w:type="dxa"/>
                  <w:gridSpan w:val="4"/>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Amount Owing</w:t>
                  </w:r>
                </w:p>
              </w:tc>
              <w:tc>
                <w:tcPr>
                  <w:tcW w:w="1701"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Original Amount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Monthly Payment</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Interest Rate</w:t>
                  </w:r>
                </w:p>
              </w:tc>
              <w:tc>
                <w:tcPr>
                  <w:tcW w:w="1097"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Secured by (</w:t>
                  </w:r>
                  <w:r w:rsidR="006A3865" w:rsidRPr="0080584E">
                    <w:rPr>
                      <w:rFonts w:ascii="Arial" w:hAnsi="Arial" w:cs="Arial"/>
                      <w:sz w:val="20"/>
                      <w:szCs w:val="20"/>
                      <w:lang w:eastAsia="ja-JP"/>
                    </w:rPr>
                    <w:t>L</w:t>
                  </w:r>
                  <w:r w:rsidR="006A3865">
                    <w:rPr>
                      <w:rFonts w:ascii="Arial" w:hAnsi="Arial" w:cs="Arial"/>
                      <w:sz w:val="20"/>
                      <w:szCs w:val="20"/>
                      <w:lang w:eastAsia="ja-JP"/>
                    </w:rPr>
                    <w:t>ie</w:t>
                  </w:r>
                  <w:r w:rsidR="006A3865" w:rsidRPr="0080584E">
                    <w:rPr>
                      <w:rFonts w:ascii="Arial" w:hAnsi="Arial" w:cs="Arial"/>
                      <w:sz w:val="20"/>
                      <w:szCs w:val="20"/>
                      <w:lang w:eastAsia="ja-JP"/>
                    </w:rPr>
                    <w:t>n</w:t>
                  </w:r>
                  <w:r w:rsidRPr="0080584E">
                    <w:rPr>
                      <w:rFonts w:ascii="Arial" w:hAnsi="Arial" w:cs="Arial"/>
                      <w:sz w:val="20"/>
                      <w:szCs w:val="20"/>
                      <w:lang w:eastAsia="ja-JP"/>
                    </w:rPr>
                    <w:t>)</w:t>
                  </w:r>
                </w:p>
              </w:tc>
            </w:tr>
            <w:tr w:rsidR="0080584E" w:rsidRPr="0080584E" w:rsidTr="008C607E">
              <w:trPr>
                <w:gridAfter w:val="1"/>
                <w:wAfter w:w="90" w:type="dxa"/>
                <w:trHeight w:val="25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Citi Bank Hudson Pl</w:t>
                  </w:r>
                  <w:r w:rsidR="003D0160">
                    <w:rPr>
                      <w:rFonts w:ascii="Arial" w:hAnsi="Arial" w:cs="Arial"/>
                      <w:sz w:val="20"/>
                      <w:szCs w:val="20"/>
                      <w:lang w:eastAsia="ja-JP"/>
                    </w:rPr>
                    <w:t>, Lakewood WA</w:t>
                  </w:r>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80584E" w:rsidP="006F5FE5">
                  <w:pPr>
                    <w:spacing w:after="0"/>
                    <w:jc w:val="center"/>
                    <w:rPr>
                      <w:rFonts w:ascii="Arial" w:hAnsi="Arial" w:cs="Arial"/>
                      <w:sz w:val="20"/>
                      <w:szCs w:val="20"/>
                      <w:lang w:eastAsia="ja-JP"/>
                    </w:rPr>
                  </w:pPr>
                  <w:r w:rsidRPr="0080584E">
                    <w:rPr>
                      <w:rFonts w:ascii="Arial" w:hAnsi="Arial" w:cs="Arial"/>
                      <w:sz w:val="20"/>
                      <w:szCs w:val="20"/>
                      <w:lang w:eastAsia="ja-JP"/>
                    </w:rPr>
                    <w:t>$</w:t>
                  </w:r>
                  <w:r w:rsidR="003D0160" w:rsidRPr="0080584E">
                    <w:rPr>
                      <w:rFonts w:ascii="Arial" w:hAnsi="Arial" w:cs="Arial"/>
                      <w:sz w:val="20"/>
                      <w:szCs w:val="20"/>
                      <w:lang w:eastAsia="ja-JP"/>
                    </w:rPr>
                    <w:t>2</w:t>
                  </w:r>
                  <w:r w:rsidR="003D0160">
                    <w:rPr>
                      <w:rFonts w:ascii="Arial" w:hAnsi="Arial" w:cs="Arial"/>
                      <w:sz w:val="20"/>
                      <w:szCs w:val="20"/>
                      <w:lang w:eastAsia="ja-JP"/>
                    </w:rPr>
                    <w:t>1</w:t>
                  </w:r>
                  <w:r w:rsidR="003D0160" w:rsidRPr="0080584E">
                    <w:rPr>
                      <w:rFonts w:ascii="Arial" w:hAnsi="Arial" w:cs="Arial"/>
                      <w:sz w:val="20"/>
                      <w:szCs w:val="20"/>
                      <w:lang w:eastAsia="ja-JP"/>
                    </w:rPr>
                    <w:t>0</w:t>
                  </w:r>
                  <w:r w:rsidRPr="0080584E">
                    <w:rPr>
                      <w:rFonts w:ascii="Arial" w:hAnsi="Arial" w:cs="Arial"/>
                      <w:sz w:val="20"/>
                      <w:szCs w:val="20"/>
                      <w:lang w:eastAsia="ja-JP"/>
                    </w:rPr>
                    <w:t>,000</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6F5FE5">
                  <w:pPr>
                    <w:spacing w:after="0"/>
                    <w:jc w:val="center"/>
                    <w:rPr>
                      <w:rFonts w:ascii="Arial" w:hAnsi="Arial" w:cs="Arial"/>
                      <w:sz w:val="20"/>
                      <w:szCs w:val="20"/>
                      <w:lang w:eastAsia="ja-JP"/>
                    </w:rPr>
                  </w:pPr>
                  <w:r w:rsidRPr="0080584E">
                    <w:rPr>
                      <w:rFonts w:ascii="Arial" w:hAnsi="Arial" w:cs="Arial"/>
                      <w:sz w:val="20"/>
                      <w:szCs w:val="20"/>
                      <w:lang w:eastAsia="ja-JP"/>
                    </w:rPr>
                    <w:t>$</w:t>
                  </w:r>
                  <w:r w:rsidR="003D0160" w:rsidRPr="0080584E">
                    <w:rPr>
                      <w:rFonts w:ascii="Arial" w:hAnsi="Arial" w:cs="Arial"/>
                      <w:sz w:val="20"/>
                      <w:szCs w:val="20"/>
                      <w:lang w:eastAsia="ja-JP"/>
                    </w:rPr>
                    <w:t>2</w:t>
                  </w:r>
                  <w:r w:rsidR="003D0160">
                    <w:rPr>
                      <w:rFonts w:ascii="Arial" w:hAnsi="Arial" w:cs="Arial"/>
                      <w:sz w:val="20"/>
                      <w:szCs w:val="20"/>
                      <w:lang w:eastAsia="ja-JP"/>
                    </w:rPr>
                    <w:t>1</w:t>
                  </w:r>
                  <w:r w:rsidR="003D0160" w:rsidRPr="0080584E">
                    <w:rPr>
                      <w:rFonts w:ascii="Arial" w:hAnsi="Arial" w:cs="Arial"/>
                      <w:sz w:val="20"/>
                      <w:szCs w:val="20"/>
                      <w:lang w:eastAsia="ja-JP"/>
                    </w:rPr>
                    <w:t>0</w:t>
                  </w:r>
                  <w:r w:rsidRPr="0080584E">
                    <w:rPr>
                      <w:rFonts w:ascii="Arial" w:hAnsi="Arial" w:cs="Arial"/>
                      <w:sz w:val="20"/>
                      <w:szCs w:val="20"/>
                      <w:lang w:eastAsia="ja-JP"/>
                    </w:rPr>
                    <w:t>,000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6F5FE5">
                  <w:pPr>
                    <w:spacing w:after="0"/>
                    <w:jc w:val="center"/>
                    <w:rPr>
                      <w:rFonts w:ascii="Arial" w:hAnsi="Arial" w:cs="Arial"/>
                      <w:sz w:val="20"/>
                      <w:szCs w:val="20"/>
                      <w:lang w:eastAsia="ja-JP"/>
                    </w:rPr>
                  </w:pPr>
                  <w:r w:rsidRPr="0080584E">
                    <w:rPr>
                      <w:rFonts w:ascii="Arial" w:hAnsi="Arial" w:cs="Arial"/>
                      <w:sz w:val="20"/>
                      <w:szCs w:val="20"/>
                      <w:lang w:eastAsia="ja-JP"/>
                    </w:rPr>
                    <w:t>$1,118</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3D0160">
                  <w:pPr>
                    <w:spacing w:after="0"/>
                    <w:jc w:val="right"/>
                    <w:rPr>
                      <w:rFonts w:ascii="Arial" w:hAnsi="Arial" w:cs="Arial"/>
                      <w:sz w:val="20"/>
                      <w:szCs w:val="20"/>
                      <w:lang w:eastAsia="ja-JP"/>
                    </w:rPr>
                  </w:pPr>
                  <w:r w:rsidRPr="0080584E">
                    <w:rPr>
                      <w:rFonts w:ascii="Arial" w:hAnsi="Arial" w:cs="Arial"/>
                      <w:sz w:val="20"/>
                      <w:szCs w:val="20"/>
                      <w:lang w:eastAsia="ja-JP"/>
                    </w:rPr>
                    <w:t>0.</w:t>
                  </w:r>
                  <w:r w:rsidR="003D0160">
                    <w:rPr>
                      <w:rFonts w:ascii="Arial" w:hAnsi="Arial" w:cs="Arial"/>
                      <w:sz w:val="20"/>
                      <w:szCs w:val="20"/>
                      <w:lang w:eastAsia="ja-JP"/>
                    </w:rPr>
                    <w:t>05625</w:t>
                  </w:r>
                  <w:r w:rsidRPr="0080584E">
                    <w:rPr>
                      <w:rFonts w:ascii="Arial" w:hAnsi="Arial" w:cs="Arial"/>
                      <w:sz w:val="20"/>
                      <w:szCs w:val="20"/>
                      <w:lang w:eastAsia="ja-JP"/>
                    </w:rPr>
                    <w:t>%</w:t>
                  </w:r>
                </w:p>
              </w:tc>
              <w:tc>
                <w:tcPr>
                  <w:tcW w:w="1097"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yes</w:t>
                  </w:r>
                </w:p>
              </w:tc>
            </w:tr>
            <w:tr w:rsidR="0080584E" w:rsidRPr="0080584E" w:rsidTr="008C607E">
              <w:trPr>
                <w:gridAfter w:val="1"/>
                <w:wAfter w:w="90" w:type="dxa"/>
                <w:trHeight w:val="255"/>
              </w:trPr>
              <w:tc>
                <w:tcPr>
                  <w:tcW w:w="250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Citi Bank Macadam Rd</w:t>
                  </w:r>
                  <w:r w:rsidR="003D0160">
                    <w:rPr>
                      <w:rFonts w:ascii="Arial" w:hAnsi="Arial" w:cs="Arial"/>
                      <w:sz w:val="20"/>
                      <w:szCs w:val="20"/>
                      <w:lang w:eastAsia="ja-JP"/>
                    </w:rPr>
                    <w:t>, Tukwila, WA</w:t>
                  </w:r>
                </w:p>
              </w:tc>
              <w:tc>
                <w:tcPr>
                  <w:tcW w:w="1800" w:type="dxa"/>
                  <w:gridSpan w:val="4"/>
                  <w:tcBorders>
                    <w:top w:val="nil"/>
                    <w:left w:val="nil"/>
                    <w:bottom w:val="single" w:sz="4" w:space="0" w:color="auto"/>
                    <w:right w:val="single" w:sz="4" w:space="0" w:color="auto"/>
                  </w:tcBorders>
                  <w:shd w:val="clear" w:color="auto" w:fill="auto"/>
                  <w:vAlign w:val="bottom"/>
                </w:tcPr>
                <w:p w:rsidR="0080584E" w:rsidRPr="0080584E" w:rsidRDefault="0080584E" w:rsidP="006F5FE5">
                  <w:pPr>
                    <w:spacing w:after="0"/>
                    <w:jc w:val="center"/>
                    <w:rPr>
                      <w:rFonts w:ascii="Arial" w:hAnsi="Arial" w:cs="Arial"/>
                      <w:sz w:val="20"/>
                      <w:szCs w:val="20"/>
                      <w:lang w:eastAsia="ja-JP"/>
                    </w:rPr>
                  </w:pPr>
                  <w:r w:rsidRPr="0080584E">
                    <w:rPr>
                      <w:rFonts w:ascii="Arial" w:hAnsi="Arial" w:cs="Arial"/>
                      <w:sz w:val="20"/>
                      <w:szCs w:val="20"/>
                      <w:lang w:eastAsia="ja-JP"/>
                    </w:rPr>
                    <w:t>250,000</w:t>
                  </w:r>
                </w:p>
              </w:tc>
              <w:tc>
                <w:tcPr>
                  <w:tcW w:w="1701"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6F5FE5">
                  <w:pPr>
                    <w:spacing w:after="0"/>
                    <w:jc w:val="center"/>
                    <w:rPr>
                      <w:rFonts w:ascii="Arial" w:hAnsi="Arial" w:cs="Arial"/>
                      <w:sz w:val="20"/>
                      <w:szCs w:val="20"/>
                      <w:lang w:eastAsia="ja-JP"/>
                    </w:rPr>
                  </w:pPr>
                  <w:r w:rsidRPr="0080584E">
                    <w:rPr>
                      <w:rFonts w:ascii="Arial" w:hAnsi="Arial" w:cs="Arial"/>
                      <w:sz w:val="20"/>
                      <w:szCs w:val="20"/>
                      <w:lang w:eastAsia="ja-JP"/>
                    </w:rPr>
                    <w:t>250,000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6F5FE5">
                  <w:pPr>
                    <w:spacing w:after="0"/>
                    <w:jc w:val="center"/>
                    <w:rPr>
                      <w:rFonts w:ascii="Arial" w:hAnsi="Arial" w:cs="Arial"/>
                      <w:sz w:val="20"/>
                      <w:szCs w:val="20"/>
                      <w:lang w:eastAsia="ja-JP"/>
                    </w:rPr>
                  </w:pPr>
                  <w:r w:rsidRPr="0080584E">
                    <w:rPr>
                      <w:rFonts w:ascii="Arial" w:hAnsi="Arial" w:cs="Arial"/>
                      <w:sz w:val="20"/>
                      <w:szCs w:val="20"/>
                      <w:lang w:eastAsia="ja-JP"/>
                    </w:rPr>
                    <w:t>1,402</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0.05</w:t>
                  </w:r>
                  <w:r w:rsidR="003D0160">
                    <w:rPr>
                      <w:rFonts w:ascii="Arial" w:hAnsi="Arial" w:cs="Arial"/>
                      <w:sz w:val="20"/>
                      <w:szCs w:val="20"/>
                      <w:lang w:eastAsia="ja-JP"/>
                    </w:rPr>
                    <w:t>375</w:t>
                  </w:r>
                  <w:r w:rsidRPr="0080584E">
                    <w:rPr>
                      <w:rFonts w:ascii="Arial" w:hAnsi="Arial" w:cs="Arial"/>
                      <w:sz w:val="20"/>
                      <w:szCs w:val="20"/>
                      <w:lang w:eastAsia="ja-JP"/>
                    </w:rPr>
                    <w:t>%</w:t>
                  </w:r>
                </w:p>
              </w:tc>
              <w:tc>
                <w:tcPr>
                  <w:tcW w:w="1097" w:type="dxa"/>
                  <w:tcBorders>
                    <w:top w:val="nil"/>
                    <w:left w:val="nil"/>
                    <w:bottom w:val="single" w:sz="4" w:space="0" w:color="auto"/>
                    <w:right w:val="single" w:sz="4" w:space="0" w:color="auto"/>
                  </w:tcBorders>
                  <w:shd w:val="clear" w:color="auto" w:fill="auto"/>
                  <w:vAlign w:val="bottom"/>
                </w:tcPr>
                <w:p w:rsidR="0080584E" w:rsidRPr="0080584E" w:rsidRDefault="00147F71" w:rsidP="0080584E">
                  <w:pPr>
                    <w:spacing w:after="0"/>
                    <w:rPr>
                      <w:rFonts w:ascii="Arial" w:hAnsi="Arial" w:cs="Arial"/>
                      <w:sz w:val="20"/>
                      <w:szCs w:val="20"/>
                      <w:lang w:eastAsia="ja-JP"/>
                    </w:rPr>
                  </w:pPr>
                  <w:r w:rsidRPr="0080584E">
                    <w:rPr>
                      <w:rFonts w:ascii="Arial" w:hAnsi="Arial" w:cs="Arial"/>
                      <w:sz w:val="20"/>
                      <w:szCs w:val="20"/>
                      <w:lang w:eastAsia="ja-JP"/>
                    </w:rPr>
                    <w:t>Y</w:t>
                  </w:r>
                  <w:r w:rsidR="0080584E" w:rsidRPr="0080584E">
                    <w:rPr>
                      <w:rFonts w:ascii="Arial" w:hAnsi="Arial" w:cs="Arial"/>
                      <w:sz w:val="20"/>
                      <w:szCs w:val="20"/>
                      <w:lang w:eastAsia="ja-JP"/>
                    </w:rPr>
                    <w:t>es</w:t>
                  </w:r>
                </w:p>
              </w:tc>
            </w:tr>
          </w:tbl>
          <w:p w:rsidR="0080584E" w:rsidRPr="007F0B3B" w:rsidRDefault="0080584E" w:rsidP="007F0B3B">
            <w:pPr>
              <w:spacing w:after="0"/>
              <w:rPr>
                <w:rFonts w:ascii="Arial" w:hAnsi="Arial" w:cs="Arial"/>
                <w:sz w:val="20"/>
                <w:szCs w:val="20"/>
                <w:lang w:eastAsia="ja-JP"/>
              </w:rPr>
            </w:pPr>
          </w:p>
        </w:tc>
      </w:tr>
    </w:tbl>
    <w:p w:rsidR="004E7E42" w:rsidRDefault="004E7E42" w:rsidP="005D2720">
      <w:pPr>
        <w:pStyle w:val="Heading3"/>
      </w:pPr>
      <w:bookmarkStart w:id="21" w:name="_Appendices"/>
      <w:bookmarkStart w:id="22" w:name="_Refining_the_Plan"/>
      <w:bookmarkStart w:id="23" w:name="_Toc207892210"/>
      <w:bookmarkEnd w:id="21"/>
      <w:bookmarkEnd w:id="22"/>
      <w:r>
        <w:t>Refining the Plan</w:t>
      </w:r>
      <w:bookmarkEnd w:id="23"/>
    </w:p>
    <w:p w:rsidR="004E7E42" w:rsidRDefault="004E7E42" w:rsidP="00DD12FD">
      <w:pPr>
        <w:pStyle w:val="Heading5"/>
      </w:pPr>
      <w:r>
        <w:t>Raising Capital</w:t>
      </w:r>
    </w:p>
    <w:p w:rsidR="004E7E42" w:rsidRDefault="004E7E42" w:rsidP="00DD12FD">
      <w:pPr>
        <w:pStyle w:val="Heading5"/>
      </w:pPr>
      <w:r>
        <w:t>Bankers</w:t>
      </w:r>
    </w:p>
    <w:p w:rsidR="00C85F65" w:rsidRPr="00D16026" w:rsidRDefault="004E7E42" w:rsidP="00D16026">
      <w:pPr>
        <w:pStyle w:val="BulletedList2"/>
        <w:spacing w:after="120"/>
        <w:rPr>
          <w:sz w:val="21"/>
          <w:szCs w:val="21"/>
        </w:rPr>
      </w:pPr>
      <w:r w:rsidRPr="00D16026">
        <w:rPr>
          <w:sz w:val="21"/>
          <w:szCs w:val="21"/>
        </w:rPr>
        <w:t>Amount of loan</w:t>
      </w:r>
      <w:r w:rsidR="00F4123B" w:rsidRPr="00D16026">
        <w:rPr>
          <w:sz w:val="21"/>
          <w:szCs w:val="21"/>
        </w:rPr>
        <w:t xml:space="preserve">: </w:t>
      </w:r>
    </w:p>
    <w:p w:rsidR="00C85F65" w:rsidRPr="00D16026" w:rsidRDefault="006C77A2" w:rsidP="00D16026">
      <w:pPr>
        <w:pStyle w:val="BulletedList2"/>
        <w:numPr>
          <w:ilvl w:val="2"/>
          <w:numId w:val="15"/>
        </w:numPr>
        <w:spacing w:after="120"/>
        <w:rPr>
          <w:sz w:val="21"/>
          <w:szCs w:val="21"/>
        </w:rPr>
      </w:pPr>
      <w:r>
        <w:rPr>
          <w:sz w:val="21"/>
          <w:szCs w:val="21"/>
        </w:rPr>
        <w:t>Cooke Creek Meadows Develop and Construction cost</w:t>
      </w:r>
      <w:r w:rsidR="00C85F65" w:rsidRPr="00D16026">
        <w:rPr>
          <w:sz w:val="21"/>
          <w:szCs w:val="21"/>
        </w:rPr>
        <w:t xml:space="preserve"> </w:t>
      </w:r>
      <w:r>
        <w:rPr>
          <w:sz w:val="21"/>
          <w:szCs w:val="21"/>
        </w:rPr>
        <w:t>$</w:t>
      </w:r>
      <w:r w:rsidR="00F4123B" w:rsidRPr="00D16026">
        <w:rPr>
          <w:sz w:val="21"/>
          <w:szCs w:val="21"/>
        </w:rPr>
        <w:t>2</w:t>
      </w:r>
      <w:r w:rsidR="00C85F65" w:rsidRPr="00D16026">
        <w:rPr>
          <w:sz w:val="21"/>
          <w:szCs w:val="21"/>
        </w:rPr>
        <w:t>.</w:t>
      </w:r>
      <w:r>
        <w:rPr>
          <w:sz w:val="21"/>
          <w:szCs w:val="21"/>
        </w:rPr>
        <w:t>9</w:t>
      </w:r>
      <w:r w:rsidR="009C4BB3" w:rsidRPr="00D16026">
        <w:rPr>
          <w:sz w:val="21"/>
          <w:szCs w:val="21"/>
        </w:rPr>
        <w:t xml:space="preserve"> million</w:t>
      </w:r>
    </w:p>
    <w:p w:rsidR="004E7E42" w:rsidRPr="00D16026" w:rsidRDefault="006651DA" w:rsidP="00D16026">
      <w:pPr>
        <w:pStyle w:val="BulletedList2"/>
        <w:spacing w:after="120"/>
        <w:rPr>
          <w:sz w:val="21"/>
          <w:szCs w:val="21"/>
        </w:rPr>
      </w:pPr>
      <w:r>
        <w:rPr>
          <w:sz w:val="21"/>
          <w:szCs w:val="21"/>
        </w:rPr>
        <w:t>D</w:t>
      </w:r>
      <w:r w:rsidRPr="00D16026">
        <w:rPr>
          <w:sz w:val="21"/>
          <w:szCs w:val="21"/>
        </w:rPr>
        <w:t>evelop</w:t>
      </w:r>
      <w:r w:rsidR="003E67B4" w:rsidRPr="00D16026">
        <w:rPr>
          <w:sz w:val="21"/>
          <w:szCs w:val="21"/>
        </w:rPr>
        <w:t xml:space="preserve"> and build 9 homes</w:t>
      </w:r>
      <w:r w:rsidR="00C025CD">
        <w:rPr>
          <w:sz w:val="21"/>
          <w:szCs w:val="21"/>
        </w:rPr>
        <w:t>:</w:t>
      </w:r>
      <w:r w:rsidR="009C4BB3" w:rsidRPr="00D16026">
        <w:rPr>
          <w:sz w:val="21"/>
          <w:szCs w:val="21"/>
        </w:rPr>
        <w:t xml:space="preserve">  There are </w:t>
      </w:r>
      <w:r w:rsidR="003E5006" w:rsidRPr="00D16026">
        <w:rPr>
          <w:sz w:val="21"/>
          <w:szCs w:val="21"/>
        </w:rPr>
        <w:t xml:space="preserve">costs associated </w:t>
      </w:r>
      <w:r w:rsidR="00C025CD">
        <w:rPr>
          <w:sz w:val="21"/>
          <w:szCs w:val="21"/>
        </w:rPr>
        <w:t>for</w:t>
      </w:r>
      <w:r w:rsidR="00C025CD" w:rsidRPr="00D16026">
        <w:rPr>
          <w:sz w:val="21"/>
          <w:szCs w:val="21"/>
        </w:rPr>
        <w:t xml:space="preserve"> </w:t>
      </w:r>
      <w:r w:rsidR="009C4BB3" w:rsidRPr="00D16026">
        <w:rPr>
          <w:sz w:val="21"/>
          <w:szCs w:val="21"/>
        </w:rPr>
        <w:t xml:space="preserve">professional </w:t>
      </w:r>
      <w:r w:rsidR="003E5006" w:rsidRPr="00D16026">
        <w:rPr>
          <w:sz w:val="21"/>
          <w:szCs w:val="21"/>
        </w:rPr>
        <w:t>services</w:t>
      </w:r>
      <w:r w:rsidR="009C4BB3" w:rsidRPr="00D16026">
        <w:rPr>
          <w:sz w:val="21"/>
          <w:szCs w:val="21"/>
        </w:rPr>
        <w:t>, municipal</w:t>
      </w:r>
      <w:r w:rsidR="003E5006" w:rsidRPr="00D16026">
        <w:rPr>
          <w:sz w:val="21"/>
          <w:szCs w:val="21"/>
        </w:rPr>
        <w:t>s</w:t>
      </w:r>
      <w:r w:rsidR="009C4BB3" w:rsidRPr="00D16026">
        <w:rPr>
          <w:sz w:val="21"/>
          <w:szCs w:val="21"/>
        </w:rPr>
        <w:t xml:space="preserve"> to permit the project, excavation and utility </w:t>
      </w:r>
      <w:r w:rsidR="003E5006" w:rsidRPr="00D16026">
        <w:rPr>
          <w:sz w:val="21"/>
          <w:szCs w:val="21"/>
        </w:rPr>
        <w:t>contracts</w:t>
      </w:r>
      <w:r w:rsidR="009C4BB3" w:rsidRPr="00D16026">
        <w:rPr>
          <w:sz w:val="21"/>
          <w:szCs w:val="21"/>
        </w:rPr>
        <w:t>, foundations for garages and buildings, building costs, landscap</w:t>
      </w:r>
      <w:r w:rsidR="003E5006" w:rsidRPr="00D16026">
        <w:rPr>
          <w:sz w:val="21"/>
          <w:szCs w:val="21"/>
        </w:rPr>
        <w:t>ing</w:t>
      </w:r>
      <w:r w:rsidR="009C4BB3" w:rsidRPr="00D16026">
        <w:rPr>
          <w:sz w:val="21"/>
          <w:szCs w:val="21"/>
        </w:rPr>
        <w:t xml:space="preserve">, wetland enhancement, </w:t>
      </w:r>
      <w:r w:rsidR="00F4123B" w:rsidRPr="00D16026">
        <w:rPr>
          <w:sz w:val="21"/>
          <w:szCs w:val="21"/>
        </w:rPr>
        <w:t xml:space="preserve">operational </w:t>
      </w:r>
      <w:r w:rsidR="009C4BB3" w:rsidRPr="00D16026">
        <w:rPr>
          <w:sz w:val="21"/>
          <w:szCs w:val="21"/>
        </w:rPr>
        <w:t>and management costs.</w:t>
      </w:r>
    </w:p>
    <w:p w:rsidR="003D6C51" w:rsidRPr="00D16026" w:rsidRDefault="00E612C9" w:rsidP="00D16026">
      <w:pPr>
        <w:pStyle w:val="BulletedList2"/>
        <w:numPr>
          <w:ilvl w:val="2"/>
          <w:numId w:val="15"/>
        </w:numPr>
        <w:spacing w:after="120"/>
        <w:rPr>
          <w:b/>
          <w:sz w:val="21"/>
          <w:szCs w:val="21"/>
        </w:rPr>
      </w:pPr>
      <w:r>
        <w:rPr>
          <w:sz w:val="21"/>
          <w:szCs w:val="21"/>
        </w:rPr>
        <w:t>Profit and Loss projection statement see Appendix part 3</w:t>
      </w:r>
      <w:r w:rsidR="00F4123B" w:rsidRPr="00D16026">
        <w:rPr>
          <w:b/>
          <w:sz w:val="21"/>
          <w:szCs w:val="21"/>
        </w:rPr>
        <w:t>.</w:t>
      </w:r>
    </w:p>
    <w:p w:rsidR="004E7E42" w:rsidRPr="00D16026" w:rsidRDefault="003D6C51" w:rsidP="00D16026">
      <w:pPr>
        <w:pStyle w:val="BulletedList2"/>
        <w:spacing w:after="120"/>
        <w:rPr>
          <w:sz w:val="21"/>
          <w:szCs w:val="21"/>
        </w:rPr>
      </w:pPr>
      <w:r w:rsidRPr="00D16026">
        <w:rPr>
          <w:sz w:val="21"/>
          <w:szCs w:val="21"/>
        </w:rPr>
        <w:t>This activity provides the funds to develop the property and bring the designs and planning of the site to fruition.</w:t>
      </w:r>
      <w:r w:rsidR="006C77A2">
        <w:rPr>
          <w:sz w:val="21"/>
          <w:szCs w:val="21"/>
        </w:rPr>
        <w:t xml:space="preserve">  Estimating these cost is one thing, but my intuition tells me under present economic conditions my numbers may very well be over estimated. Secondarily if the real estate market improves quality, highly efficient, well designed community will again be in demand. Thus the Absorption Rate may very likely come down, and more frequent sales will reduce the financial funding demand.</w:t>
      </w:r>
    </w:p>
    <w:p w:rsidR="004E7E42" w:rsidRPr="00D16026" w:rsidRDefault="004E7E42" w:rsidP="00D16026">
      <w:pPr>
        <w:pStyle w:val="BulletedList2"/>
        <w:numPr>
          <w:ilvl w:val="2"/>
          <w:numId w:val="15"/>
        </w:numPr>
        <w:spacing w:after="120"/>
        <w:rPr>
          <w:sz w:val="21"/>
          <w:szCs w:val="21"/>
        </w:rPr>
      </w:pPr>
      <w:r w:rsidRPr="00D16026">
        <w:rPr>
          <w:sz w:val="21"/>
          <w:szCs w:val="21"/>
        </w:rPr>
        <w:t xml:space="preserve">Requested repayment terms (number of years to repay). </w:t>
      </w:r>
      <w:r w:rsidR="006925B1">
        <w:rPr>
          <w:sz w:val="21"/>
          <w:szCs w:val="21"/>
        </w:rPr>
        <w:t>2.5 years.</w:t>
      </w:r>
    </w:p>
    <w:p w:rsidR="00411C2E" w:rsidRPr="00D16026" w:rsidRDefault="004E7E42" w:rsidP="00D16026">
      <w:pPr>
        <w:pStyle w:val="BulletedList2"/>
        <w:spacing w:after="120"/>
        <w:rPr>
          <w:sz w:val="21"/>
          <w:szCs w:val="21"/>
        </w:rPr>
      </w:pPr>
      <w:r w:rsidRPr="00D16026">
        <w:rPr>
          <w:sz w:val="21"/>
          <w:szCs w:val="21"/>
        </w:rPr>
        <w:t xml:space="preserve">Collateral offered, and </w:t>
      </w:r>
      <w:r w:rsidR="00330ED3" w:rsidRPr="00D16026">
        <w:rPr>
          <w:sz w:val="21"/>
          <w:szCs w:val="21"/>
        </w:rPr>
        <w:t xml:space="preserve">a </w:t>
      </w:r>
      <w:r w:rsidRPr="00D16026">
        <w:rPr>
          <w:sz w:val="21"/>
          <w:szCs w:val="21"/>
        </w:rPr>
        <w:t>list of all existing liens against collateral</w:t>
      </w:r>
      <w:r w:rsidR="002D597A" w:rsidRPr="00D16026">
        <w:rPr>
          <w:sz w:val="21"/>
          <w:szCs w:val="21"/>
        </w:rPr>
        <w:t xml:space="preserve">:  </w:t>
      </w:r>
    </w:p>
    <w:p w:rsidR="00411C2E" w:rsidRDefault="002D597A" w:rsidP="00D16026">
      <w:pPr>
        <w:pStyle w:val="BulletedList2"/>
        <w:numPr>
          <w:ilvl w:val="2"/>
          <w:numId w:val="15"/>
        </w:numPr>
        <w:spacing w:after="120"/>
        <w:rPr>
          <w:sz w:val="21"/>
          <w:szCs w:val="21"/>
        </w:rPr>
      </w:pPr>
      <w:r w:rsidRPr="00D16026">
        <w:rPr>
          <w:sz w:val="21"/>
          <w:szCs w:val="21"/>
        </w:rPr>
        <w:t xml:space="preserve">Front property </w:t>
      </w:r>
      <w:r w:rsidR="001A1645" w:rsidRPr="00D16026">
        <w:rPr>
          <w:sz w:val="21"/>
          <w:szCs w:val="21"/>
        </w:rPr>
        <w:t>is .</w:t>
      </w:r>
      <w:r w:rsidR="00C025CD">
        <w:rPr>
          <w:sz w:val="21"/>
          <w:szCs w:val="21"/>
        </w:rPr>
        <w:t>5</w:t>
      </w:r>
      <w:r w:rsidR="001A1645" w:rsidRPr="00D16026">
        <w:rPr>
          <w:sz w:val="21"/>
          <w:szCs w:val="21"/>
        </w:rPr>
        <w:t xml:space="preserve">acre </w:t>
      </w:r>
      <w:r w:rsidRPr="00D16026">
        <w:rPr>
          <w:sz w:val="21"/>
          <w:szCs w:val="21"/>
        </w:rPr>
        <w:t xml:space="preserve">has </w:t>
      </w:r>
      <w:r w:rsidR="003C5339" w:rsidRPr="00D16026">
        <w:rPr>
          <w:sz w:val="21"/>
          <w:szCs w:val="21"/>
        </w:rPr>
        <w:t xml:space="preserve">a </w:t>
      </w:r>
      <w:r w:rsidR="001A1645" w:rsidRPr="00D16026">
        <w:rPr>
          <w:sz w:val="21"/>
          <w:szCs w:val="21"/>
        </w:rPr>
        <w:t>$2</w:t>
      </w:r>
      <w:r w:rsidR="006925B1">
        <w:rPr>
          <w:sz w:val="21"/>
          <w:szCs w:val="21"/>
        </w:rPr>
        <w:t>42</w:t>
      </w:r>
      <w:r w:rsidR="001A1645" w:rsidRPr="00D16026">
        <w:rPr>
          <w:sz w:val="21"/>
          <w:szCs w:val="21"/>
        </w:rPr>
        <w:t xml:space="preserve">,000 loan of the </w:t>
      </w:r>
      <w:r w:rsidR="00B3408A" w:rsidRPr="00D16026">
        <w:rPr>
          <w:sz w:val="21"/>
          <w:szCs w:val="21"/>
        </w:rPr>
        <w:t>property</w:t>
      </w:r>
      <w:r w:rsidR="00B3408A">
        <w:rPr>
          <w:sz w:val="21"/>
          <w:szCs w:val="21"/>
        </w:rPr>
        <w:t>;</w:t>
      </w:r>
      <w:r w:rsidR="001A1645" w:rsidRPr="00D16026">
        <w:rPr>
          <w:sz w:val="21"/>
          <w:szCs w:val="21"/>
        </w:rPr>
        <w:t xml:space="preserve"> </w:t>
      </w:r>
      <w:r w:rsidR="006925B1">
        <w:rPr>
          <w:sz w:val="21"/>
          <w:szCs w:val="21"/>
        </w:rPr>
        <w:t>t</w:t>
      </w:r>
      <w:r w:rsidR="003D6C51" w:rsidRPr="00D16026">
        <w:rPr>
          <w:sz w:val="21"/>
          <w:szCs w:val="21"/>
        </w:rPr>
        <w:t xml:space="preserve">he back </w:t>
      </w:r>
      <w:r w:rsidR="006925B1">
        <w:rPr>
          <w:sz w:val="21"/>
          <w:szCs w:val="21"/>
        </w:rPr>
        <w:t>lot</w:t>
      </w:r>
      <w:r w:rsidR="003D6C51" w:rsidRPr="00D16026">
        <w:rPr>
          <w:sz w:val="21"/>
          <w:szCs w:val="21"/>
        </w:rPr>
        <w:t xml:space="preserve"> to 13325 Macadam is .</w:t>
      </w:r>
      <w:r w:rsidR="00C025CD">
        <w:rPr>
          <w:sz w:val="21"/>
          <w:szCs w:val="21"/>
        </w:rPr>
        <w:t>6</w:t>
      </w:r>
      <w:r w:rsidR="003D6C51" w:rsidRPr="00D16026">
        <w:rPr>
          <w:sz w:val="21"/>
          <w:szCs w:val="21"/>
        </w:rPr>
        <w:t xml:space="preserve"> acres </w:t>
      </w:r>
      <w:r w:rsidR="006925B1">
        <w:rPr>
          <w:sz w:val="21"/>
          <w:szCs w:val="21"/>
        </w:rPr>
        <w:t>is</w:t>
      </w:r>
      <w:r w:rsidR="003D6C51" w:rsidRPr="00D16026">
        <w:rPr>
          <w:sz w:val="21"/>
          <w:szCs w:val="21"/>
        </w:rPr>
        <w:t xml:space="preserve"> unencumbered.</w:t>
      </w:r>
      <w:r w:rsidR="003D0160">
        <w:rPr>
          <w:sz w:val="21"/>
          <w:szCs w:val="21"/>
        </w:rPr>
        <w:t xml:space="preserve"> </w:t>
      </w:r>
      <w:r w:rsidR="000E70C2">
        <w:rPr>
          <w:sz w:val="21"/>
          <w:szCs w:val="21"/>
        </w:rPr>
        <w:t xml:space="preserve"> </w:t>
      </w:r>
      <w:r w:rsidR="00C025CD">
        <w:rPr>
          <w:sz w:val="21"/>
          <w:szCs w:val="21"/>
        </w:rPr>
        <w:t>This lot has the wetland across the back 1/3, all the costs and associated permits required to enhance this area and reduce the buffer to allow homes have been secured.</w:t>
      </w:r>
      <w:r w:rsidR="003C5339" w:rsidRPr="00D16026">
        <w:rPr>
          <w:sz w:val="21"/>
          <w:szCs w:val="21"/>
        </w:rPr>
        <w:t xml:space="preserve">  </w:t>
      </w:r>
      <w:r w:rsidR="006925B1">
        <w:rPr>
          <w:sz w:val="21"/>
          <w:szCs w:val="21"/>
        </w:rPr>
        <w:t>When our Short Plat is approved the lots will be combined providing the development to 9 lots, while each lot will own 1/9</w:t>
      </w:r>
      <w:r w:rsidR="006925B1" w:rsidRPr="006925B1">
        <w:rPr>
          <w:sz w:val="21"/>
          <w:szCs w:val="21"/>
          <w:vertAlign w:val="superscript"/>
        </w:rPr>
        <w:t>th</w:t>
      </w:r>
      <w:r w:rsidR="006925B1">
        <w:rPr>
          <w:sz w:val="21"/>
          <w:szCs w:val="21"/>
        </w:rPr>
        <w:t xml:space="preserve"> of the open space (not associated to a lot) and share in the maintenance of this space.</w:t>
      </w:r>
    </w:p>
    <w:p w:rsidR="006925B1" w:rsidRPr="00D16026" w:rsidRDefault="006925B1" w:rsidP="00D16026">
      <w:pPr>
        <w:pStyle w:val="BulletedList2"/>
        <w:numPr>
          <w:ilvl w:val="2"/>
          <w:numId w:val="15"/>
        </w:numPr>
        <w:spacing w:after="120"/>
        <w:rPr>
          <w:sz w:val="21"/>
          <w:szCs w:val="21"/>
        </w:rPr>
      </w:pPr>
      <w:r>
        <w:rPr>
          <w:sz w:val="21"/>
          <w:szCs w:val="21"/>
        </w:rPr>
        <w:t>Presently we have $6</w:t>
      </w:r>
      <w:r w:rsidR="00855F08">
        <w:rPr>
          <w:sz w:val="21"/>
          <w:szCs w:val="21"/>
        </w:rPr>
        <w:t>69</w:t>
      </w:r>
      <w:r>
        <w:rPr>
          <w:sz w:val="21"/>
          <w:szCs w:val="21"/>
        </w:rPr>
        <w:t xml:space="preserve">,000 of equity upon recording of the Short Plat and the 9 associated lots we estimate the equity will </w:t>
      </w:r>
      <w:r w:rsidR="0067530D">
        <w:rPr>
          <w:sz w:val="21"/>
          <w:szCs w:val="21"/>
        </w:rPr>
        <w:t>$1,</w:t>
      </w:r>
      <w:r w:rsidR="00855F08">
        <w:rPr>
          <w:sz w:val="21"/>
          <w:szCs w:val="21"/>
        </w:rPr>
        <w:t>35</w:t>
      </w:r>
      <w:r w:rsidR="00E75AE2">
        <w:rPr>
          <w:sz w:val="21"/>
          <w:szCs w:val="21"/>
        </w:rPr>
        <w:t>0</w:t>
      </w:r>
      <w:r w:rsidR="0067530D">
        <w:rPr>
          <w:sz w:val="21"/>
          <w:szCs w:val="21"/>
        </w:rPr>
        <w:t>,000.  This is based on lower of our regression analysis which is $1</w:t>
      </w:r>
      <w:r w:rsidR="00855F08">
        <w:rPr>
          <w:sz w:val="21"/>
          <w:szCs w:val="21"/>
        </w:rPr>
        <w:t>5</w:t>
      </w:r>
      <w:r w:rsidR="0067530D">
        <w:rPr>
          <w:sz w:val="21"/>
          <w:szCs w:val="21"/>
        </w:rPr>
        <w:t>0,000/lot and KC Assessor’s 2009 value of the back property $1</w:t>
      </w:r>
      <w:r w:rsidR="00855F08">
        <w:rPr>
          <w:sz w:val="21"/>
          <w:szCs w:val="21"/>
        </w:rPr>
        <w:t>69</w:t>
      </w:r>
      <w:r w:rsidR="0067530D">
        <w:rPr>
          <w:sz w:val="21"/>
          <w:szCs w:val="21"/>
        </w:rPr>
        <w:t xml:space="preserve">,000, </w:t>
      </w:r>
      <w:r w:rsidR="004A15BE">
        <w:rPr>
          <w:sz w:val="21"/>
          <w:szCs w:val="21"/>
        </w:rPr>
        <w:t xml:space="preserve">which is encumbered by a wetland. </w:t>
      </w:r>
      <w:r w:rsidR="00855F08">
        <w:rPr>
          <w:sz w:val="21"/>
          <w:szCs w:val="21"/>
        </w:rPr>
        <w:t xml:space="preserve"> However, all th</w:t>
      </w:r>
      <w:r w:rsidR="00AC637B">
        <w:rPr>
          <w:sz w:val="21"/>
          <w:szCs w:val="21"/>
        </w:rPr>
        <w:t xml:space="preserve">e wetland mitigation activities, approvals, and permits are presently in the pipeline </w:t>
      </w:r>
      <w:r w:rsidR="004A15BE">
        <w:rPr>
          <w:sz w:val="21"/>
          <w:szCs w:val="21"/>
        </w:rPr>
        <w:t>while the City has suggested approval due</w:t>
      </w:r>
      <w:r w:rsidR="00AC637B">
        <w:rPr>
          <w:sz w:val="21"/>
          <w:szCs w:val="21"/>
        </w:rPr>
        <w:t xml:space="preserve"> July/August.</w:t>
      </w:r>
      <w:r w:rsidR="00E75AE2">
        <w:rPr>
          <w:sz w:val="21"/>
          <w:szCs w:val="21"/>
        </w:rPr>
        <w:t xml:space="preserve"> This allows the City to Short Plat this lot for 4 houses</w:t>
      </w:r>
      <w:r w:rsidR="004A15BE">
        <w:rPr>
          <w:sz w:val="21"/>
          <w:szCs w:val="21"/>
        </w:rPr>
        <w:t xml:space="preserve"> for a total of 9 lots.</w:t>
      </w:r>
      <w:r w:rsidR="00E75AE2">
        <w:rPr>
          <w:sz w:val="21"/>
          <w:szCs w:val="21"/>
        </w:rPr>
        <w:t>.</w:t>
      </w:r>
    </w:p>
    <w:p w:rsidR="00614B89" w:rsidRDefault="00614B89" w:rsidP="005D2720">
      <w:pPr>
        <w:pStyle w:val="Heading3"/>
      </w:pPr>
      <w:bookmarkStart w:id="24" w:name="_Toc207892211"/>
      <w:r>
        <w:t>Appendi</w:t>
      </w:r>
      <w:bookmarkEnd w:id="24"/>
      <w:r w:rsidR="00BC2999">
        <w:t>x</w:t>
      </w:r>
    </w:p>
    <w:p w:rsidR="00614B89" w:rsidRDefault="00D1346A" w:rsidP="00614B89">
      <w:pPr>
        <w:numPr>
          <w:ilvl w:val="0"/>
          <w:numId w:val="22"/>
        </w:numPr>
        <w:spacing w:after="120"/>
      </w:pPr>
      <w:r>
        <w:t>Tukwila Demographics</w:t>
      </w:r>
    </w:p>
    <w:p w:rsidR="000E3188" w:rsidRDefault="006D02E5" w:rsidP="00614B89">
      <w:pPr>
        <w:numPr>
          <w:ilvl w:val="0"/>
          <w:numId w:val="22"/>
        </w:numPr>
        <w:spacing w:after="120"/>
      </w:pPr>
      <w:r>
        <w:t>L</w:t>
      </w:r>
      <w:r w:rsidR="00614B89">
        <w:t xml:space="preserve">ot </w:t>
      </w:r>
      <w:r>
        <w:t>P</w:t>
      </w:r>
      <w:r w:rsidR="000E3188">
        <w:t>ricing, Market Analysis</w:t>
      </w:r>
    </w:p>
    <w:p w:rsidR="00614B89" w:rsidRDefault="000E3188" w:rsidP="00614B89">
      <w:pPr>
        <w:numPr>
          <w:ilvl w:val="0"/>
          <w:numId w:val="22"/>
        </w:numPr>
        <w:spacing w:after="120"/>
      </w:pPr>
      <w:r>
        <w:t>House Pricing, Market Analysis</w:t>
      </w:r>
    </w:p>
    <w:p w:rsidR="00205794" w:rsidRDefault="00205794" w:rsidP="00614B89">
      <w:pPr>
        <w:numPr>
          <w:ilvl w:val="0"/>
          <w:numId w:val="22"/>
        </w:numPr>
        <w:spacing w:after="120"/>
      </w:pPr>
      <w:r>
        <w:t xml:space="preserve">Profit and Loss Projection </w:t>
      </w:r>
      <w:r w:rsidR="00182651">
        <w:t>4</w:t>
      </w:r>
      <w:r>
        <w:t xml:space="preserve"> Year</w:t>
      </w:r>
    </w:p>
    <w:p w:rsidR="00205794" w:rsidRDefault="00205794" w:rsidP="00614B89">
      <w:pPr>
        <w:numPr>
          <w:ilvl w:val="0"/>
          <w:numId w:val="22"/>
        </w:numPr>
        <w:spacing w:after="120"/>
      </w:pPr>
      <w:r>
        <w:t xml:space="preserve">Cash Flow Statement </w:t>
      </w:r>
      <w:r w:rsidR="00182651">
        <w:t>4</w:t>
      </w:r>
      <w:r>
        <w:t xml:space="preserve"> year</w:t>
      </w:r>
    </w:p>
    <w:p w:rsidR="00205794" w:rsidRDefault="00205794" w:rsidP="00614B89">
      <w:pPr>
        <w:numPr>
          <w:ilvl w:val="0"/>
          <w:numId w:val="22"/>
        </w:numPr>
        <w:spacing w:after="120"/>
      </w:pPr>
      <w:r>
        <w:t>Start Up Expenses</w:t>
      </w:r>
    </w:p>
    <w:p w:rsidR="00205794" w:rsidRDefault="00205794" w:rsidP="00614B89">
      <w:pPr>
        <w:numPr>
          <w:ilvl w:val="0"/>
          <w:numId w:val="22"/>
        </w:numPr>
        <w:spacing w:after="120"/>
      </w:pPr>
      <w:r>
        <w:t>Breakeven Point Analysis</w:t>
      </w:r>
    </w:p>
    <w:p w:rsidR="00614B89" w:rsidRDefault="00614B89" w:rsidP="00614B89">
      <w:pPr>
        <w:numPr>
          <w:ilvl w:val="0"/>
          <w:numId w:val="22"/>
        </w:numPr>
        <w:spacing w:after="120"/>
      </w:pPr>
      <w:r>
        <w:t>Articles</w:t>
      </w:r>
    </w:p>
    <w:p w:rsidR="00614B89" w:rsidRDefault="00614B89" w:rsidP="00614B89">
      <w:pPr>
        <w:numPr>
          <w:ilvl w:val="1"/>
          <w:numId w:val="22"/>
        </w:numPr>
        <w:spacing w:after="120"/>
      </w:pPr>
      <w:r>
        <w:t xml:space="preserve">The Newest Cottage Industry </w:t>
      </w:r>
    </w:p>
    <w:p w:rsidR="00614B89" w:rsidRDefault="00614B89" w:rsidP="00614B89">
      <w:pPr>
        <w:numPr>
          <w:ilvl w:val="1"/>
          <w:numId w:val="22"/>
        </w:numPr>
        <w:spacing w:after="120"/>
      </w:pPr>
      <w:r>
        <w:t xml:space="preserve">Building the Green Way </w:t>
      </w:r>
    </w:p>
    <w:p w:rsidR="00614B89" w:rsidRDefault="00614B89" w:rsidP="00A67DE9">
      <w:pPr>
        <w:numPr>
          <w:ilvl w:val="1"/>
          <w:numId w:val="22"/>
        </w:numPr>
        <w:spacing w:after="120"/>
      </w:pPr>
      <w:r>
        <w:t xml:space="preserve">Green Homes Sell Faster and Sell for more than Comparables </w:t>
      </w:r>
    </w:p>
    <w:p w:rsidR="00B741DC" w:rsidRDefault="00B741DC" w:rsidP="00B741DC">
      <w:pPr>
        <w:numPr>
          <w:ilvl w:val="1"/>
          <w:numId w:val="22"/>
        </w:numPr>
        <w:spacing w:after="120"/>
      </w:pPr>
      <w:r>
        <w:t xml:space="preserve">America’s Increasingly Unaffordable Cities </w:t>
      </w:r>
    </w:p>
    <w:p w:rsidR="00A67DE9" w:rsidRDefault="00A67DE9" w:rsidP="00B741DC">
      <w:pPr>
        <w:numPr>
          <w:ilvl w:val="1"/>
          <w:numId w:val="22"/>
        </w:numPr>
        <w:spacing w:after="120"/>
      </w:pPr>
      <w:r w:rsidRPr="00A67DE9">
        <w:t>State revenue forecast rosier by $126 million</w:t>
      </w:r>
    </w:p>
    <w:p w:rsidR="00A254ED" w:rsidRDefault="00A254ED" w:rsidP="00B741DC">
      <w:pPr>
        <w:numPr>
          <w:ilvl w:val="1"/>
          <w:numId w:val="22"/>
        </w:numPr>
        <w:spacing w:after="120"/>
      </w:pPr>
      <w:r>
        <w:t>Economic Stress Index</w:t>
      </w:r>
      <w:r w:rsidR="00182651">
        <w:t>, March 2009</w:t>
      </w:r>
    </w:p>
    <w:p w:rsidR="00145660" w:rsidRDefault="00145660" w:rsidP="00145660">
      <w:pPr>
        <w:numPr>
          <w:ilvl w:val="0"/>
          <w:numId w:val="22"/>
        </w:numPr>
      </w:pPr>
      <w:r>
        <w:t>Vicinity Maps</w:t>
      </w:r>
    </w:p>
    <w:p w:rsidR="00145660" w:rsidRDefault="00145660" w:rsidP="00145660">
      <w:pPr>
        <w:numPr>
          <w:ilvl w:val="0"/>
          <w:numId w:val="22"/>
        </w:numPr>
      </w:pPr>
      <w:r>
        <w:t xml:space="preserve">Bicycle Routes </w:t>
      </w:r>
    </w:p>
    <w:p w:rsidR="00614B89" w:rsidRDefault="006D02E5" w:rsidP="00614B89">
      <w:pPr>
        <w:pStyle w:val="BulletedList"/>
        <w:numPr>
          <w:ilvl w:val="0"/>
          <w:numId w:val="22"/>
        </w:numPr>
        <w:spacing w:after="120"/>
      </w:pPr>
      <w:r>
        <w:t>P</w:t>
      </w:r>
      <w:r w:rsidR="00614B89">
        <w:t xml:space="preserve">lans: </w:t>
      </w:r>
    </w:p>
    <w:p w:rsidR="00A254ED" w:rsidRDefault="00A254ED" w:rsidP="00614B89">
      <w:pPr>
        <w:pStyle w:val="BulletedList"/>
        <w:numPr>
          <w:ilvl w:val="1"/>
          <w:numId w:val="22"/>
        </w:numPr>
        <w:spacing w:after="120"/>
      </w:pPr>
      <w:r>
        <w:t>City of Tukwila, Notice of Decision April 4, 2008</w:t>
      </w:r>
    </w:p>
    <w:p w:rsidR="00614B89" w:rsidRDefault="00614B89" w:rsidP="00614B89">
      <w:pPr>
        <w:pStyle w:val="BulletedList"/>
        <w:numPr>
          <w:ilvl w:val="1"/>
          <w:numId w:val="22"/>
        </w:numPr>
        <w:spacing w:after="120"/>
      </w:pPr>
      <w:r>
        <w:t>Biological Mitigation Plan</w:t>
      </w:r>
      <w:r w:rsidR="00EC07E0">
        <w:t xml:space="preserve">, </w:t>
      </w:r>
      <w:r w:rsidR="005A516E">
        <w:t xml:space="preserve">ESA </w:t>
      </w:r>
      <w:r>
        <w:t>Adolfson and Assoc</w:t>
      </w:r>
    </w:p>
    <w:p w:rsidR="00614B89" w:rsidRDefault="00614B89" w:rsidP="00614B89">
      <w:pPr>
        <w:pStyle w:val="BulletedList"/>
        <w:numPr>
          <w:ilvl w:val="1"/>
          <w:numId w:val="22"/>
        </w:numPr>
        <w:spacing w:after="120"/>
      </w:pPr>
      <w:r>
        <w:t>Geo Tech. Plan</w:t>
      </w:r>
      <w:r w:rsidR="00B741DC">
        <w:t xml:space="preserve"> (Summary)</w:t>
      </w:r>
      <w:r>
        <w:t>, GEO Group NW</w:t>
      </w:r>
    </w:p>
    <w:p w:rsidR="00393B88" w:rsidRPr="00C55646" w:rsidRDefault="00393B88" w:rsidP="00393B88">
      <w:pPr>
        <w:numPr>
          <w:ilvl w:val="0"/>
          <w:numId w:val="22"/>
        </w:numPr>
      </w:pPr>
      <w:r>
        <w:t>Concept Designs</w:t>
      </w:r>
    </w:p>
    <w:p w:rsidR="0074067F" w:rsidRDefault="0074067F" w:rsidP="0074067F">
      <w:pPr>
        <w:numPr>
          <w:ilvl w:val="1"/>
          <w:numId w:val="22"/>
        </w:numPr>
      </w:pPr>
      <w:r>
        <w:t xml:space="preserve">Concept House Design, Chandler Stever Architect </w:t>
      </w:r>
    </w:p>
    <w:p w:rsidR="00614B89" w:rsidRDefault="00614B89" w:rsidP="00614B89">
      <w:pPr>
        <w:pStyle w:val="BulletedList"/>
        <w:numPr>
          <w:ilvl w:val="1"/>
          <w:numId w:val="22"/>
        </w:numPr>
        <w:spacing w:after="120"/>
      </w:pPr>
      <w:r>
        <w:t>Concept Site Plan, Chandler Stever Architect</w:t>
      </w:r>
    </w:p>
    <w:p w:rsidR="0074067F" w:rsidRDefault="00E432C8" w:rsidP="00614B89">
      <w:pPr>
        <w:pStyle w:val="BulletedList"/>
        <w:numPr>
          <w:ilvl w:val="2"/>
          <w:numId w:val="22"/>
        </w:numPr>
        <w:spacing w:after="120"/>
      </w:pPr>
      <w:r>
        <w:t>Color rendering</w:t>
      </w:r>
      <w:r w:rsidR="0074067F">
        <w:t xml:space="preserve"> for Phase1</w:t>
      </w:r>
      <w:r>
        <w:t xml:space="preserve"> </w:t>
      </w:r>
    </w:p>
    <w:p w:rsidR="00E432C8" w:rsidRDefault="00E432C8" w:rsidP="00614B89">
      <w:pPr>
        <w:pStyle w:val="BulletedList"/>
        <w:numPr>
          <w:ilvl w:val="2"/>
          <w:numId w:val="22"/>
        </w:numPr>
        <w:spacing w:after="120"/>
      </w:pPr>
      <w:r>
        <w:t xml:space="preserve">Outline </w:t>
      </w:r>
      <w:r w:rsidR="0074067F">
        <w:t>for Phase1</w:t>
      </w:r>
    </w:p>
    <w:p w:rsidR="009A3E91" w:rsidRDefault="009A3E91" w:rsidP="00614B89">
      <w:pPr>
        <w:pStyle w:val="BulletedList"/>
        <w:numPr>
          <w:ilvl w:val="2"/>
          <w:numId w:val="22"/>
        </w:numPr>
        <w:spacing w:after="120"/>
      </w:pPr>
      <w:r>
        <w:t>Design Review Submittal</w:t>
      </w:r>
    </w:p>
    <w:p w:rsidR="00614B89" w:rsidRDefault="00614B89" w:rsidP="00614B89">
      <w:pPr>
        <w:pStyle w:val="BulletedList"/>
        <w:numPr>
          <w:ilvl w:val="0"/>
          <w:numId w:val="0"/>
        </w:numPr>
      </w:pPr>
    </w:p>
    <w:sectPr w:rsidR="00614B89" w:rsidSect="001B3853">
      <w:headerReference w:type="default" r:id="rId9"/>
      <w:footerReference w:type="default" r:id="rId10"/>
      <w:pgSz w:w="12240" w:h="15840" w:code="1"/>
      <w:pgMar w:top="720" w:right="1440" w:bottom="1260" w:left="1170" w:header="720" w:footer="510" w:gutter="72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1FC" w:rsidRDefault="002321FC">
      <w:r>
        <w:separator/>
      </w:r>
    </w:p>
  </w:endnote>
  <w:endnote w:type="continuationSeparator" w:id="0">
    <w:p w:rsidR="002321FC" w:rsidRDefault="002321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24D" w:rsidRDefault="0045024D">
    <w:pPr>
      <w:pStyle w:val="Footer"/>
    </w:pPr>
    <w:fldSimple w:instr=" PAGE   \* MERGEFORMAT ">
      <w:r w:rsidR="0024322D">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1FC" w:rsidRDefault="002321FC">
      <w:r>
        <w:separator/>
      </w:r>
    </w:p>
  </w:footnote>
  <w:footnote w:type="continuationSeparator" w:id="0">
    <w:p w:rsidR="002321FC" w:rsidRDefault="002321FC">
      <w:r>
        <w:continuationSeparator/>
      </w:r>
    </w:p>
  </w:footnote>
  <w:footnote w:id="1">
    <w:p w:rsidR="0045024D" w:rsidRPr="00A254ED" w:rsidRDefault="0045024D">
      <w:pPr>
        <w:pStyle w:val="FootnoteText"/>
        <w:rPr>
          <w:sz w:val="18"/>
        </w:rPr>
      </w:pPr>
      <w:r w:rsidRPr="00A254ED">
        <w:rPr>
          <w:rStyle w:val="FootnoteReference"/>
          <w:sz w:val="18"/>
        </w:rPr>
        <w:footnoteRef/>
      </w:r>
      <w:r w:rsidRPr="00A254ED">
        <w:rPr>
          <w:sz w:val="18"/>
        </w:rPr>
        <w:t xml:space="preserve">  See Appendix Plans/City of Tukwila, Notice of Decision</w:t>
      </w:r>
    </w:p>
  </w:footnote>
  <w:footnote w:id="2">
    <w:p w:rsidR="0045024D" w:rsidRPr="00A254ED" w:rsidRDefault="0045024D">
      <w:pPr>
        <w:pStyle w:val="FootnoteText"/>
        <w:rPr>
          <w:sz w:val="18"/>
          <w:szCs w:val="16"/>
        </w:rPr>
      </w:pPr>
      <w:r w:rsidRPr="00A254ED">
        <w:rPr>
          <w:rStyle w:val="FootnoteReference"/>
          <w:sz w:val="18"/>
          <w:szCs w:val="16"/>
        </w:rPr>
        <w:footnoteRef/>
      </w:r>
      <w:r w:rsidRPr="00A254ED">
        <w:rPr>
          <w:sz w:val="18"/>
          <w:szCs w:val="16"/>
        </w:rPr>
        <w:t xml:space="preserve"> See Appendix part 1 for information on base pricing</w:t>
      </w:r>
    </w:p>
  </w:footnote>
  <w:footnote w:id="3">
    <w:p w:rsidR="0045024D" w:rsidRPr="00A254ED" w:rsidRDefault="0045024D" w:rsidP="00907D8C">
      <w:pPr>
        <w:pStyle w:val="FootnoteText"/>
        <w:spacing w:after="0"/>
        <w:rPr>
          <w:sz w:val="18"/>
        </w:rPr>
      </w:pPr>
      <w:r w:rsidRPr="00A254ED">
        <w:rPr>
          <w:rStyle w:val="FootnoteReference"/>
          <w:sz w:val="18"/>
        </w:rPr>
        <w:footnoteRef/>
      </w:r>
      <w:r w:rsidRPr="00A254ED">
        <w:rPr>
          <w:sz w:val="18"/>
        </w:rPr>
        <w:t xml:space="preserve"> </w:t>
      </w:r>
      <w:r w:rsidRPr="00A254ED">
        <w:rPr>
          <w:sz w:val="18"/>
          <w:szCs w:val="16"/>
        </w:rPr>
        <w:t>See Appendix part 7d</w:t>
      </w:r>
    </w:p>
  </w:footnote>
  <w:footnote w:id="4">
    <w:p w:rsidR="0045024D" w:rsidRDefault="0045024D" w:rsidP="00EA270D">
      <w:pPr>
        <w:pStyle w:val="FootnoteText"/>
      </w:pPr>
      <w:r w:rsidRPr="00A254ED">
        <w:rPr>
          <w:rStyle w:val="FootnoteReference"/>
          <w:sz w:val="18"/>
        </w:rPr>
        <w:footnoteRef/>
      </w:r>
      <w:r w:rsidRPr="00A254ED">
        <w:rPr>
          <w:sz w:val="18"/>
        </w:rPr>
        <w:t xml:space="preserve"> </w:t>
      </w:r>
      <w:r w:rsidRPr="00A254ED">
        <w:rPr>
          <w:sz w:val="18"/>
          <w:szCs w:val="16"/>
        </w:rPr>
        <w:t>See Appendix part 7e</w:t>
      </w:r>
    </w:p>
  </w:footnote>
  <w:footnote w:id="5">
    <w:p w:rsidR="0045024D" w:rsidRPr="00A254ED" w:rsidRDefault="0045024D">
      <w:pPr>
        <w:pStyle w:val="FootnoteText"/>
        <w:rPr>
          <w:sz w:val="18"/>
          <w:szCs w:val="16"/>
        </w:rPr>
      </w:pPr>
      <w:r w:rsidRPr="00A254ED">
        <w:rPr>
          <w:rStyle w:val="FootnoteReference"/>
          <w:sz w:val="18"/>
          <w:szCs w:val="16"/>
        </w:rPr>
        <w:footnoteRef/>
      </w:r>
      <w:r w:rsidRPr="00A254ED">
        <w:rPr>
          <w:sz w:val="18"/>
          <w:szCs w:val="16"/>
        </w:rPr>
        <w:t xml:space="preserve"> See Appendix Part 1</w:t>
      </w:r>
    </w:p>
  </w:footnote>
  <w:footnote w:id="6">
    <w:p w:rsidR="0045024D" w:rsidRPr="00A254ED" w:rsidRDefault="0045024D" w:rsidP="004D40DC">
      <w:pPr>
        <w:pStyle w:val="FootnoteText"/>
        <w:rPr>
          <w:sz w:val="18"/>
        </w:rPr>
      </w:pPr>
      <w:r w:rsidRPr="00A254ED">
        <w:rPr>
          <w:rStyle w:val="FootnoteReference"/>
          <w:sz w:val="18"/>
        </w:rPr>
        <w:footnoteRef/>
      </w:r>
      <w:r w:rsidRPr="00A254ED">
        <w:rPr>
          <w:sz w:val="18"/>
        </w:rPr>
        <w:t xml:space="preserve">  See Appendix Plans/City of Tukwila, Notice of Decision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24D" w:rsidRDefault="0045024D">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6D5"/>
    <w:multiLevelType w:val="hybridMultilevel"/>
    <w:tmpl w:val="BA76EC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4724FE"/>
    <w:multiLevelType w:val="hybridMultilevel"/>
    <w:tmpl w:val="6BD8DC28"/>
    <w:lvl w:ilvl="0" w:tplc="B2A29C88">
      <w:start w:val="1"/>
      <w:numFmt w:val="bullet"/>
      <w:pStyle w:val="BulletedLis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530"/>
        </w:tabs>
        <w:ind w:left="153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1C55CC"/>
    <w:multiLevelType w:val="hybridMultilevel"/>
    <w:tmpl w:val="5AE20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6905DA"/>
    <w:multiLevelType w:val="hybridMultilevel"/>
    <w:tmpl w:val="78D64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F7626E"/>
    <w:multiLevelType w:val="hybridMultilevel"/>
    <w:tmpl w:val="C23AD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7F36B2"/>
    <w:multiLevelType w:val="hybridMultilevel"/>
    <w:tmpl w:val="5A2A9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4E811E2"/>
    <w:multiLevelType w:val="hybridMultilevel"/>
    <w:tmpl w:val="6B7A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79500E"/>
    <w:multiLevelType w:val="hybridMultilevel"/>
    <w:tmpl w:val="D4928A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FE645B2"/>
    <w:multiLevelType w:val="hybridMultilevel"/>
    <w:tmpl w:val="D94609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3905FA7"/>
    <w:multiLevelType w:val="hybridMultilevel"/>
    <w:tmpl w:val="00DA1EF2"/>
    <w:lvl w:ilvl="0" w:tplc="80A47C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34384E"/>
    <w:multiLevelType w:val="hybridMultilevel"/>
    <w:tmpl w:val="AD6457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9720552"/>
    <w:multiLevelType w:val="multilevel"/>
    <w:tmpl w:val="B652F7E6"/>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3E8705C7"/>
    <w:multiLevelType w:val="hybridMultilevel"/>
    <w:tmpl w:val="C352D2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D7B218D"/>
    <w:multiLevelType w:val="hybridMultilevel"/>
    <w:tmpl w:val="B13E3D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50AF00B6"/>
    <w:multiLevelType w:val="hybridMultilevel"/>
    <w:tmpl w:val="F9A4A5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690791"/>
    <w:multiLevelType w:val="hybridMultilevel"/>
    <w:tmpl w:val="DB002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9E7407A"/>
    <w:multiLevelType w:val="hybridMultilevel"/>
    <w:tmpl w:val="B5285FD8"/>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79157B"/>
    <w:multiLevelType w:val="hybridMultilevel"/>
    <w:tmpl w:val="684A7E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EF46D7"/>
    <w:multiLevelType w:val="hybridMultilevel"/>
    <w:tmpl w:val="D0BAF42E"/>
    <w:lvl w:ilvl="0" w:tplc="498AB346">
      <w:start w:val="1"/>
      <w:numFmt w:val="upperRoman"/>
      <w:pStyle w:val="Heading3"/>
      <w:lvlText w:val="%1."/>
      <w:lvlJc w:val="left"/>
      <w:pPr>
        <w:tabs>
          <w:tab w:val="num" w:pos="2790"/>
        </w:tabs>
        <w:ind w:left="279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0E46770"/>
    <w:multiLevelType w:val="hybridMultilevel"/>
    <w:tmpl w:val="7A64B256"/>
    <w:lvl w:ilvl="0" w:tplc="E28A81CA">
      <w:start w:val="1"/>
      <w:numFmt w:val="bullet"/>
      <w:lvlText w:val="o"/>
      <w:lvlJc w:val="left"/>
      <w:pPr>
        <w:tabs>
          <w:tab w:val="num" w:pos="432"/>
        </w:tabs>
        <w:ind w:left="432" w:hanging="360"/>
      </w:pPr>
      <w:rPr>
        <w:rFonts w:ascii="Courier New" w:hAnsi="Courier New" w:cs="Courier New" w:hint="default"/>
      </w:rPr>
    </w:lvl>
    <w:lvl w:ilvl="1" w:tplc="04090001">
      <w:start w:val="1"/>
      <w:numFmt w:val="bullet"/>
      <w:lvlText w:val=""/>
      <w:lvlJc w:val="left"/>
      <w:pPr>
        <w:tabs>
          <w:tab w:val="num" w:pos="1152"/>
        </w:tabs>
        <w:ind w:left="1152" w:hanging="360"/>
      </w:pPr>
      <w:rPr>
        <w:rFonts w:ascii="Symbol" w:hAnsi="Symbol"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0">
    <w:nsid w:val="63ED3A64"/>
    <w:multiLevelType w:val="hybridMultilevel"/>
    <w:tmpl w:val="A37413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1147C1"/>
    <w:multiLevelType w:val="hybridMultilevel"/>
    <w:tmpl w:val="16680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753306E"/>
    <w:multiLevelType w:val="hybridMultilevel"/>
    <w:tmpl w:val="02D04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3C5DED"/>
    <w:multiLevelType w:val="hybridMultilevel"/>
    <w:tmpl w:val="3CE8EC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A5F0478"/>
    <w:multiLevelType w:val="hybridMultilevel"/>
    <w:tmpl w:val="5FB05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C832636"/>
    <w:multiLevelType w:val="hybridMultilevel"/>
    <w:tmpl w:val="640CBA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DBA5642"/>
    <w:multiLevelType w:val="hybridMultilevel"/>
    <w:tmpl w:val="C012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CC0F2E"/>
    <w:multiLevelType w:val="hybridMultilevel"/>
    <w:tmpl w:val="63784B8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18"/>
  </w:num>
  <w:num w:numId="2">
    <w:abstractNumId w:val="19"/>
  </w:num>
  <w:num w:numId="3">
    <w:abstractNumId w:val="3"/>
  </w:num>
  <w:num w:numId="4">
    <w:abstractNumId w:val="5"/>
  </w:num>
  <w:num w:numId="5">
    <w:abstractNumId w:val="21"/>
  </w:num>
  <w:num w:numId="6">
    <w:abstractNumId w:val="24"/>
  </w:num>
  <w:num w:numId="7">
    <w:abstractNumId w:val="23"/>
  </w:num>
  <w:num w:numId="8">
    <w:abstractNumId w:val="15"/>
  </w:num>
  <w:num w:numId="9">
    <w:abstractNumId w:val="25"/>
  </w:num>
  <w:num w:numId="10">
    <w:abstractNumId w:val="14"/>
  </w:num>
  <w:num w:numId="11">
    <w:abstractNumId w:val="12"/>
  </w:num>
  <w:num w:numId="12">
    <w:abstractNumId w:val="2"/>
  </w:num>
  <w:num w:numId="13">
    <w:abstractNumId w:val="17"/>
  </w:num>
  <w:num w:numId="14">
    <w:abstractNumId w:val="8"/>
  </w:num>
  <w:num w:numId="15">
    <w:abstractNumId w:val="1"/>
  </w:num>
  <w:num w:numId="16">
    <w:abstractNumId w:val="27"/>
  </w:num>
  <w:num w:numId="17">
    <w:abstractNumId w:val="13"/>
  </w:num>
  <w:num w:numId="18">
    <w:abstractNumId w:val="10"/>
  </w:num>
  <w:num w:numId="19">
    <w:abstractNumId w:val="0"/>
  </w:num>
  <w:num w:numId="20">
    <w:abstractNumId w:val="4"/>
  </w:num>
  <w:num w:numId="21">
    <w:abstractNumId w:val="18"/>
  </w:num>
  <w:num w:numId="22">
    <w:abstractNumId w:val="16"/>
  </w:num>
  <w:num w:numId="23">
    <w:abstractNumId w:val="18"/>
  </w:num>
  <w:num w:numId="24">
    <w:abstractNumId w:val="1"/>
  </w:num>
  <w:num w:numId="25">
    <w:abstractNumId w:val="1"/>
  </w:num>
  <w:num w:numId="26">
    <w:abstractNumId w:val="1"/>
  </w:num>
  <w:num w:numId="27">
    <w:abstractNumId w:val="1"/>
  </w:num>
  <w:num w:numId="28">
    <w:abstractNumId w:val="18"/>
    <w:lvlOverride w:ilvl="0">
      <w:startOverride w:val="1"/>
    </w:lvlOverride>
  </w:num>
  <w:num w:numId="29">
    <w:abstractNumId w:val="18"/>
    <w:lvlOverride w:ilvl="0">
      <w:startOverride w:val="1"/>
    </w:lvlOverride>
  </w:num>
  <w:num w:numId="30">
    <w:abstractNumId w:val="18"/>
    <w:lvlOverride w:ilvl="0">
      <w:startOverride w:val="1"/>
    </w:lvlOverride>
  </w:num>
  <w:num w:numId="31">
    <w:abstractNumId w:val="7"/>
  </w:num>
  <w:num w:numId="32">
    <w:abstractNumId w:val="20"/>
  </w:num>
  <w:num w:numId="33">
    <w:abstractNumId w:val="11"/>
  </w:num>
  <w:num w:numId="34">
    <w:abstractNumId w:val="9"/>
  </w:num>
  <w:num w:numId="35">
    <w:abstractNumId w:val="6"/>
  </w:num>
  <w:num w:numId="36">
    <w:abstractNumId w:val="26"/>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activeWritingStyle w:appName="MSWord" w:lang="en-US" w:vendorID="64" w:dllVersion="131078" w:nlCheck="1" w:checkStyle="1"/>
  <w:attachedTemplate r:id="rId1"/>
  <w:stylePaneFormatFilter w:val="3F01"/>
  <w:defaultTabStop w:val="1080"/>
  <w:drawingGridHorizontalSpacing w:val="120"/>
  <w:drawingGridVerticalSpacing w:val="187"/>
  <w:displayHorizontalDrawingGridEvery w:val="2"/>
  <w:noPunctuationKerning/>
  <w:characterSpacingControl w:val="doNotCompress"/>
  <w:savePreviewPicture/>
  <w:hdrShapeDefaults>
    <o:shapedefaults v:ext="edit" spidmax="29698"/>
  </w:hdrShapeDefaults>
  <w:footnotePr>
    <w:footnote w:id="-1"/>
    <w:footnote w:id="0"/>
  </w:footnotePr>
  <w:endnotePr>
    <w:endnote w:id="-1"/>
    <w:endnote w:id="0"/>
  </w:endnotePr>
  <w:compat/>
  <w:rsids>
    <w:rsidRoot w:val="006A7078"/>
    <w:rsid w:val="00003E33"/>
    <w:rsid w:val="000040B5"/>
    <w:rsid w:val="0001115A"/>
    <w:rsid w:val="0001165C"/>
    <w:rsid w:val="00014EBC"/>
    <w:rsid w:val="000150F0"/>
    <w:rsid w:val="0001599A"/>
    <w:rsid w:val="00016D6A"/>
    <w:rsid w:val="000235A5"/>
    <w:rsid w:val="00026254"/>
    <w:rsid w:val="00026AE6"/>
    <w:rsid w:val="00030801"/>
    <w:rsid w:val="000316D7"/>
    <w:rsid w:val="00032CE5"/>
    <w:rsid w:val="00035923"/>
    <w:rsid w:val="000459E8"/>
    <w:rsid w:val="00055A8B"/>
    <w:rsid w:val="0005641C"/>
    <w:rsid w:val="000603DE"/>
    <w:rsid w:val="000678C4"/>
    <w:rsid w:val="000712FB"/>
    <w:rsid w:val="00072A36"/>
    <w:rsid w:val="0007675E"/>
    <w:rsid w:val="000819CF"/>
    <w:rsid w:val="00082247"/>
    <w:rsid w:val="00084EAA"/>
    <w:rsid w:val="00085914"/>
    <w:rsid w:val="00093758"/>
    <w:rsid w:val="0009791E"/>
    <w:rsid w:val="000A77E2"/>
    <w:rsid w:val="000B301D"/>
    <w:rsid w:val="000B6CCA"/>
    <w:rsid w:val="000C26B8"/>
    <w:rsid w:val="000C4D0B"/>
    <w:rsid w:val="000D0FD9"/>
    <w:rsid w:val="000D19BB"/>
    <w:rsid w:val="000D43FC"/>
    <w:rsid w:val="000D63E4"/>
    <w:rsid w:val="000E3188"/>
    <w:rsid w:val="000E4E3F"/>
    <w:rsid w:val="000E510D"/>
    <w:rsid w:val="000E70C2"/>
    <w:rsid w:val="000F0D97"/>
    <w:rsid w:val="00100936"/>
    <w:rsid w:val="001102A1"/>
    <w:rsid w:val="00113391"/>
    <w:rsid w:val="00137D1D"/>
    <w:rsid w:val="001414D6"/>
    <w:rsid w:val="001420FD"/>
    <w:rsid w:val="00143458"/>
    <w:rsid w:val="0014490F"/>
    <w:rsid w:val="00145660"/>
    <w:rsid w:val="00146F7F"/>
    <w:rsid w:val="0014718A"/>
    <w:rsid w:val="00147F71"/>
    <w:rsid w:val="001545E2"/>
    <w:rsid w:val="0015656E"/>
    <w:rsid w:val="00166DC9"/>
    <w:rsid w:val="00167471"/>
    <w:rsid w:val="00172E1C"/>
    <w:rsid w:val="00173597"/>
    <w:rsid w:val="00175A93"/>
    <w:rsid w:val="00176A77"/>
    <w:rsid w:val="0017760C"/>
    <w:rsid w:val="00182651"/>
    <w:rsid w:val="001864C3"/>
    <w:rsid w:val="001871CC"/>
    <w:rsid w:val="00190C9D"/>
    <w:rsid w:val="001938D6"/>
    <w:rsid w:val="001A085C"/>
    <w:rsid w:val="001A1645"/>
    <w:rsid w:val="001A2F32"/>
    <w:rsid w:val="001A3BCC"/>
    <w:rsid w:val="001A5E56"/>
    <w:rsid w:val="001A718B"/>
    <w:rsid w:val="001A7E3B"/>
    <w:rsid w:val="001B1281"/>
    <w:rsid w:val="001B15C3"/>
    <w:rsid w:val="001B15EC"/>
    <w:rsid w:val="001B3853"/>
    <w:rsid w:val="001B5FB2"/>
    <w:rsid w:val="001C52AF"/>
    <w:rsid w:val="001C5F90"/>
    <w:rsid w:val="001C6DD3"/>
    <w:rsid w:val="001D7042"/>
    <w:rsid w:val="001E00A1"/>
    <w:rsid w:val="001E1633"/>
    <w:rsid w:val="001F3B56"/>
    <w:rsid w:val="001F3D05"/>
    <w:rsid w:val="001F4E70"/>
    <w:rsid w:val="001F692B"/>
    <w:rsid w:val="00205794"/>
    <w:rsid w:val="002060C0"/>
    <w:rsid w:val="00206911"/>
    <w:rsid w:val="00211E29"/>
    <w:rsid w:val="00212D15"/>
    <w:rsid w:val="0021483E"/>
    <w:rsid w:val="00216834"/>
    <w:rsid w:val="00224203"/>
    <w:rsid w:val="002321FC"/>
    <w:rsid w:val="002325F5"/>
    <w:rsid w:val="00232F2F"/>
    <w:rsid w:val="00233859"/>
    <w:rsid w:val="00235CF2"/>
    <w:rsid w:val="00237C45"/>
    <w:rsid w:val="0024322D"/>
    <w:rsid w:val="0024710B"/>
    <w:rsid w:val="00265592"/>
    <w:rsid w:val="00267D1F"/>
    <w:rsid w:val="00270C9F"/>
    <w:rsid w:val="00272F37"/>
    <w:rsid w:val="00277A9D"/>
    <w:rsid w:val="00283085"/>
    <w:rsid w:val="00285410"/>
    <w:rsid w:val="00285C98"/>
    <w:rsid w:val="00286803"/>
    <w:rsid w:val="00286A2E"/>
    <w:rsid w:val="0029361E"/>
    <w:rsid w:val="00294331"/>
    <w:rsid w:val="002A400B"/>
    <w:rsid w:val="002B2F5A"/>
    <w:rsid w:val="002B43F1"/>
    <w:rsid w:val="002B4E1A"/>
    <w:rsid w:val="002B5CD9"/>
    <w:rsid w:val="002B66A2"/>
    <w:rsid w:val="002C4095"/>
    <w:rsid w:val="002D2F8F"/>
    <w:rsid w:val="002D597A"/>
    <w:rsid w:val="002F08CC"/>
    <w:rsid w:val="002F63D4"/>
    <w:rsid w:val="002F7B93"/>
    <w:rsid w:val="003010CC"/>
    <w:rsid w:val="00303D8C"/>
    <w:rsid w:val="00305D5C"/>
    <w:rsid w:val="003144CA"/>
    <w:rsid w:val="00320F7E"/>
    <w:rsid w:val="003225DE"/>
    <w:rsid w:val="0032601A"/>
    <w:rsid w:val="00330ED3"/>
    <w:rsid w:val="003319C8"/>
    <w:rsid w:val="003321F0"/>
    <w:rsid w:val="0033509E"/>
    <w:rsid w:val="0033770B"/>
    <w:rsid w:val="00342181"/>
    <w:rsid w:val="00342A51"/>
    <w:rsid w:val="00352AAE"/>
    <w:rsid w:val="003601A1"/>
    <w:rsid w:val="00371AB7"/>
    <w:rsid w:val="00371B1F"/>
    <w:rsid w:val="00381239"/>
    <w:rsid w:val="003828CB"/>
    <w:rsid w:val="003850EE"/>
    <w:rsid w:val="00393B88"/>
    <w:rsid w:val="00393D86"/>
    <w:rsid w:val="00395284"/>
    <w:rsid w:val="00395FB0"/>
    <w:rsid w:val="003B140C"/>
    <w:rsid w:val="003B181D"/>
    <w:rsid w:val="003B22EB"/>
    <w:rsid w:val="003B2839"/>
    <w:rsid w:val="003C3290"/>
    <w:rsid w:val="003C5339"/>
    <w:rsid w:val="003D0160"/>
    <w:rsid w:val="003D01BD"/>
    <w:rsid w:val="003D08BC"/>
    <w:rsid w:val="003D172B"/>
    <w:rsid w:val="003D6C51"/>
    <w:rsid w:val="003D7456"/>
    <w:rsid w:val="003E5006"/>
    <w:rsid w:val="003E595D"/>
    <w:rsid w:val="003E60D7"/>
    <w:rsid w:val="003E67B4"/>
    <w:rsid w:val="003F0B80"/>
    <w:rsid w:val="003F31F5"/>
    <w:rsid w:val="003F7B90"/>
    <w:rsid w:val="004056F5"/>
    <w:rsid w:val="00405E18"/>
    <w:rsid w:val="00410F35"/>
    <w:rsid w:val="00411C2E"/>
    <w:rsid w:val="00411E47"/>
    <w:rsid w:val="00413AEC"/>
    <w:rsid w:val="00414204"/>
    <w:rsid w:val="00423883"/>
    <w:rsid w:val="0042423E"/>
    <w:rsid w:val="004257EB"/>
    <w:rsid w:val="0043189F"/>
    <w:rsid w:val="004476A3"/>
    <w:rsid w:val="0045024D"/>
    <w:rsid w:val="00451245"/>
    <w:rsid w:val="0045569D"/>
    <w:rsid w:val="00472091"/>
    <w:rsid w:val="00480256"/>
    <w:rsid w:val="00483504"/>
    <w:rsid w:val="00493A3C"/>
    <w:rsid w:val="004A15BE"/>
    <w:rsid w:val="004A3227"/>
    <w:rsid w:val="004B76ED"/>
    <w:rsid w:val="004B7B03"/>
    <w:rsid w:val="004C42B0"/>
    <w:rsid w:val="004D3A92"/>
    <w:rsid w:val="004D40DC"/>
    <w:rsid w:val="004E042E"/>
    <w:rsid w:val="004E6019"/>
    <w:rsid w:val="004E7E42"/>
    <w:rsid w:val="004F70CD"/>
    <w:rsid w:val="0050406F"/>
    <w:rsid w:val="00512CF4"/>
    <w:rsid w:val="0053007B"/>
    <w:rsid w:val="005379DA"/>
    <w:rsid w:val="00546D71"/>
    <w:rsid w:val="00556988"/>
    <w:rsid w:val="005631DE"/>
    <w:rsid w:val="00567A77"/>
    <w:rsid w:val="0057010E"/>
    <w:rsid w:val="00573AFB"/>
    <w:rsid w:val="00580924"/>
    <w:rsid w:val="00581F63"/>
    <w:rsid w:val="00582E75"/>
    <w:rsid w:val="00591712"/>
    <w:rsid w:val="005A516E"/>
    <w:rsid w:val="005A6A5C"/>
    <w:rsid w:val="005B07A1"/>
    <w:rsid w:val="005B739D"/>
    <w:rsid w:val="005C21E6"/>
    <w:rsid w:val="005C3FE7"/>
    <w:rsid w:val="005D21A5"/>
    <w:rsid w:val="005D2720"/>
    <w:rsid w:val="005D2BD1"/>
    <w:rsid w:val="005D744B"/>
    <w:rsid w:val="005D775C"/>
    <w:rsid w:val="005E117D"/>
    <w:rsid w:val="005E1A6E"/>
    <w:rsid w:val="005E4B85"/>
    <w:rsid w:val="005F3575"/>
    <w:rsid w:val="0060333E"/>
    <w:rsid w:val="00612E20"/>
    <w:rsid w:val="00614B89"/>
    <w:rsid w:val="0062083C"/>
    <w:rsid w:val="00621CA7"/>
    <w:rsid w:val="00636622"/>
    <w:rsid w:val="00636641"/>
    <w:rsid w:val="0064461D"/>
    <w:rsid w:val="00664AAE"/>
    <w:rsid w:val="006651DA"/>
    <w:rsid w:val="00667ECD"/>
    <w:rsid w:val="006725CC"/>
    <w:rsid w:val="00675196"/>
    <w:rsid w:val="0067530D"/>
    <w:rsid w:val="00684234"/>
    <w:rsid w:val="00684A79"/>
    <w:rsid w:val="006925B1"/>
    <w:rsid w:val="00692AA9"/>
    <w:rsid w:val="006A016E"/>
    <w:rsid w:val="006A10A8"/>
    <w:rsid w:val="006A142E"/>
    <w:rsid w:val="006A286B"/>
    <w:rsid w:val="006A35E6"/>
    <w:rsid w:val="006A3865"/>
    <w:rsid w:val="006A7078"/>
    <w:rsid w:val="006B0D47"/>
    <w:rsid w:val="006C112E"/>
    <w:rsid w:val="006C2D05"/>
    <w:rsid w:val="006C6520"/>
    <w:rsid w:val="006C77A2"/>
    <w:rsid w:val="006D02E5"/>
    <w:rsid w:val="006D1480"/>
    <w:rsid w:val="006D4751"/>
    <w:rsid w:val="006E60CF"/>
    <w:rsid w:val="006E6E87"/>
    <w:rsid w:val="006F2154"/>
    <w:rsid w:val="006F5802"/>
    <w:rsid w:val="006F5FE5"/>
    <w:rsid w:val="007106BF"/>
    <w:rsid w:val="00713955"/>
    <w:rsid w:val="007176A9"/>
    <w:rsid w:val="00717AB7"/>
    <w:rsid w:val="00724FB9"/>
    <w:rsid w:val="007256A5"/>
    <w:rsid w:val="007262A4"/>
    <w:rsid w:val="0073092E"/>
    <w:rsid w:val="0074067F"/>
    <w:rsid w:val="00743C85"/>
    <w:rsid w:val="00753B5C"/>
    <w:rsid w:val="00762674"/>
    <w:rsid w:val="00764557"/>
    <w:rsid w:val="00764BB4"/>
    <w:rsid w:val="00764FB8"/>
    <w:rsid w:val="0077484C"/>
    <w:rsid w:val="00775CA3"/>
    <w:rsid w:val="00783465"/>
    <w:rsid w:val="00791572"/>
    <w:rsid w:val="00791AE6"/>
    <w:rsid w:val="007A38F3"/>
    <w:rsid w:val="007A3C30"/>
    <w:rsid w:val="007C43FC"/>
    <w:rsid w:val="007D189B"/>
    <w:rsid w:val="007D366B"/>
    <w:rsid w:val="007D3B57"/>
    <w:rsid w:val="007E5E91"/>
    <w:rsid w:val="007F0B3B"/>
    <w:rsid w:val="007F441A"/>
    <w:rsid w:val="007F5BEF"/>
    <w:rsid w:val="0080239F"/>
    <w:rsid w:val="00803252"/>
    <w:rsid w:val="0080584E"/>
    <w:rsid w:val="00805E25"/>
    <w:rsid w:val="00811E6A"/>
    <w:rsid w:val="00816656"/>
    <w:rsid w:val="008209E7"/>
    <w:rsid w:val="00822CEA"/>
    <w:rsid w:val="008253E9"/>
    <w:rsid w:val="00825B83"/>
    <w:rsid w:val="00827293"/>
    <w:rsid w:val="00831C52"/>
    <w:rsid w:val="008327D9"/>
    <w:rsid w:val="0083466B"/>
    <w:rsid w:val="00835C9C"/>
    <w:rsid w:val="00842FEA"/>
    <w:rsid w:val="00844391"/>
    <w:rsid w:val="00855F08"/>
    <w:rsid w:val="00856A4F"/>
    <w:rsid w:val="00856EE4"/>
    <w:rsid w:val="008602FE"/>
    <w:rsid w:val="0086306E"/>
    <w:rsid w:val="0087208B"/>
    <w:rsid w:val="00881B65"/>
    <w:rsid w:val="00885A6A"/>
    <w:rsid w:val="00892C6A"/>
    <w:rsid w:val="008942A7"/>
    <w:rsid w:val="00894B7C"/>
    <w:rsid w:val="008960CA"/>
    <w:rsid w:val="008A32CB"/>
    <w:rsid w:val="008A4162"/>
    <w:rsid w:val="008A42A3"/>
    <w:rsid w:val="008B4BEC"/>
    <w:rsid w:val="008C607E"/>
    <w:rsid w:val="008D1F39"/>
    <w:rsid w:val="008D22A1"/>
    <w:rsid w:val="008D3323"/>
    <w:rsid w:val="008D3FB5"/>
    <w:rsid w:val="008D7185"/>
    <w:rsid w:val="008E6180"/>
    <w:rsid w:val="008F2F96"/>
    <w:rsid w:val="008F72ED"/>
    <w:rsid w:val="0090607E"/>
    <w:rsid w:val="009073C8"/>
    <w:rsid w:val="00907D8C"/>
    <w:rsid w:val="00911615"/>
    <w:rsid w:val="00911C6A"/>
    <w:rsid w:val="00912EBC"/>
    <w:rsid w:val="00913441"/>
    <w:rsid w:val="009170D5"/>
    <w:rsid w:val="00927F97"/>
    <w:rsid w:val="009331E0"/>
    <w:rsid w:val="00935A72"/>
    <w:rsid w:val="009366B5"/>
    <w:rsid w:val="009414A3"/>
    <w:rsid w:val="009658B3"/>
    <w:rsid w:val="00965D38"/>
    <w:rsid w:val="0096768F"/>
    <w:rsid w:val="00967F5B"/>
    <w:rsid w:val="009717C8"/>
    <w:rsid w:val="009738F6"/>
    <w:rsid w:val="00982F7A"/>
    <w:rsid w:val="00983BEB"/>
    <w:rsid w:val="009947A8"/>
    <w:rsid w:val="00994975"/>
    <w:rsid w:val="00995140"/>
    <w:rsid w:val="00995185"/>
    <w:rsid w:val="009A3E91"/>
    <w:rsid w:val="009B4075"/>
    <w:rsid w:val="009C4BB3"/>
    <w:rsid w:val="009C4D66"/>
    <w:rsid w:val="009D4B52"/>
    <w:rsid w:val="009D5C6B"/>
    <w:rsid w:val="009E2063"/>
    <w:rsid w:val="009E40F0"/>
    <w:rsid w:val="009E6A30"/>
    <w:rsid w:val="009F2D47"/>
    <w:rsid w:val="00A01434"/>
    <w:rsid w:val="00A0336B"/>
    <w:rsid w:val="00A04AC2"/>
    <w:rsid w:val="00A07556"/>
    <w:rsid w:val="00A13380"/>
    <w:rsid w:val="00A13383"/>
    <w:rsid w:val="00A14211"/>
    <w:rsid w:val="00A15DE8"/>
    <w:rsid w:val="00A2007E"/>
    <w:rsid w:val="00A254ED"/>
    <w:rsid w:val="00A31A78"/>
    <w:rsid w:val="00A3584F"/>
    <w:rsid w:val="00A36092"/>
    <w:rsid w:val="00A40CB3"/>
    <w:rsid w:val="00A429D6"/>
    <w:rsid w:val="00A4743C"/>
    <w:rsid w:val="00A4781A"/>
    <w:rsid w:val="00A55B21"/>
    <w:rsid w:val="00A67DE9"/>
    <w:rsid w:val="00A83033"/>
    <w:rsid w:val="00A94CC0"/>
    <w:rsid w:val="00A95698"/>
    <w:rsid w:val="00A96577"/>
    <w:rsid w:val="00A97CA5"/>
    <w:rsid w:val="00AA4FC7"/>
    <w:rsid w:val="00AA7B4A"/>
    <w:rsid w:val="00AB31B9"/>
    <w:rsid w:val="00AB7132"/>
    <w:rsid w:val="00AC11C6"/>
    <w:rsid w:val="00AC4BF7"/>
    <w:rsid w:val="00AC637B"/>
    <w:rsid w:val="00AC69E3"/>
    <w:rsid w:val="00AC747D"/>
    <w:rsid w:val="00AF2DBC"/>
    <w:rsid w:val="00AF31AD"/>
    <w:rsid w:val="00AF395C"/>
    <w:rsid w:val="00AF5273"/>
    <w:rsid w:val="00B10F3F"/>
    <w:rsid w:val="00B208B6"/>
    <w:rsid w:val="00B22A2F"/>
    <w:rsid w:val="00B22DAD"/>
    <w:rsid w:val="00B2412D"/>
    <w:rsid w:val="00B247DF"/>
    <w:rsid w:val="00B33B97"/>
    <w:rsid w:val="00B3408A"/>
    <w:rsid w:val="00B34178"/>
    <w:rsid w:val="00B433EC"/>
    <w:rsid w:val="00B43A42"/>
    <w:rsid w:val="00B50CEE"/>
    <w:rsid w:val="00B52D79"/>
    <w:rsid w:val="00B53CB7"/>
    <w:rsid w:val="00B5721F"/>
    <w:rsid w:val="00B619F6"/>
    <w:rsid w:val="00B650EE"/>
    <w:rsid w:val="00B722BC"/>
    <w:rsid w:val="00B722FD"/>
    <w:rsid w:val="00B741DC"/>
    <w:rsid w:val="00B753F7"/>
    <w:rsid w:val="00B80A65"/>
    <w:rsid w:val="00B81E3D"/>
    <w:rsid w:val="00B82768"/>
    <w:rsid w:val="00B8355C"/>
    <w:rsid w:val="00B8519F"/>
    <w:rsid w:val="00B85634"/>
    <w:rsid w:val="00B92A49"/>
    <w:rsid w:val="00BA2213"/>
    <w:rsid w:val="00BA383A"/>
    <w:rsid w:val="00BB6768"/>
    <w:rsid w:val="00BB7D95"/>
    <w:rsid w:val="00BC2999"/>
    <w:rsid w:val="00BC5BED"/>
    <w:rsid w:val="00BC5F85"/>
    <w:rsid w:val="00BD1163"/>
    <w:rsid w:val="00BD5632"/>
    <w:rsid w:val="00BE4C35"/>
    <w:rsid w:val="00BF5C5A"/>
    <w:rsid w:val="00BF721F"/>
    <w:rsid w:val="00C025CD"/>
    <w:rsid w:val="00C03999"/>
    <w:rsid w:val="00C11500"/>
    <w:rsid w:val="00C12377"/>
    <w:rsid w:val="00C1262B"/>
    <w:rsid w:val="00C12F86"/>
    <w:rsid w:val="00C14C84"/>
    <w:rsid w:val="00C17058"/>
    <w:rsid w:val="00C2182E"/>
    <w:rsid w:val="00C21D88"/>
    <w:rsid w:val="00C224D0"/>
    <w:rsid w:val="00C26913"/>
    <w:rsid w:val="00C30AA1"/>
    <w:rsid w:val="00C44A20"/>
    <w:rsid w:val="00C46F72"/>
    <w:rsid w:val="00C521C1"/>
    <w:rsid w:val="00C53797"/>
    <w:rsid w:val="00C55646"/>
    <w:rsid w:val="00C57FAE"/>
    <w:rsid w:val="00C6310D"/>
    <w:rsid w:val="00C70388"/>
    <w:rsid w:val="00C70B06"/>
    <w:rsid w:val="00C72758"/>
    <w:rsid w:val="00C72FD9"/>
    <w:rsid w:val="00C85F65"/>
    <w:rsid w:val="00C9194C"/>
    <w:rsid w:val="00C966F2"/>
    <w:rsid w:val="00C96D80"/>
    <w:rsid w:val="00CB49A0"/>
    <w:rsid w:val="00CC0702"/>
    <w:rsid w:val="00CC1C2E"/>
    <w:rsid w:val="00CC4EA1"/>
    <w:rsid w:val="00CC688C"/>
    <w:rsid w:val="00CD0688"/>
    <w:rsid w:val="00CF216C"/>
    <w:rsid w:val="00CF6809"/>
    <w:rsid w:val="00D003D5"/>
    <w:rsid w:val="00D123EA"/>
    <w:rsid w:val="00D1346A"/>
    <w:rsid w:val="00D1442B"/>
    <w:rsid w:val="00D14505"/>
    <w:rsid w:val="00D14683"/>
    <w:rsid w:val="00D154CA"/>
    <w:rsid w:val="00D16026"/>
    <w:rsid w:val="00D279EE"/>
    <w:rsid w:val="00D321EB"/>
    <w:rsid w:val="00D328FD"/>
    <w:rsid w:val="00D337F8"/>
    <w:rsid w:val="00D33DD6"/>
    <w:rsid w:val="00D37D62"/>
    <w:rsid w:val="00D41724"/>
    <w:rsid w:val="00D425AA"/>
    <w:rsid w:val="00D43BA2"/>
    <w:rsid w:val="00D46122"/>
    <w:rsid w:val="00D53793"/>
    <w:rsid w:val="00D53C97"/>
    <w:rsid w:val="00D547B2"/>
    <w:rsid w:val="00D5481F"/>
    <w:rsid w:val="00D60EE2"/>
    <w:rsid w:val="00D741EB"/>
    <w:rsid w:val="00D81CB2"/>
    <w:rsid w:val="00D84FEA"/>
    <w:rsid w:val="00D868B3"/>
    <w:rsid w:val="00D90CC8"/>
    <w:rsid w:val="00D92B2F"/>
    <w:rsid w:val="00D93091"/>
    <w:rsid w:val="00D95D63"/>
    <w:rsid w:val="00DA6A24"/>
    <w:rsid w:val="00DB15E7"/>
    <w:rsid w:val="00DB162D"/>
    <w:rsid w:val="00DB6B1E"/>
    <w:rsid w:val="00DC0614"/>
    <w:rsid w:val="00DC08C9"/>
    <w:rsid w:val="00DD12FD"/>
    <w:rsid w:val="00DD3F56"/>
    <w:rsid w:val="00DE0998"/>
    <w:rsid w:val="00DF2D8A"/>
    <w:rsid w:val="00DF2FEC"/>
    <w:rsid w:val="00DF3599"/>
    <w:rsid w:val="00DF374D"/>
    <w:rsid w:val="00DF675F"/>
    <w:rsid w:val="00E0109C"/>
    <w:rsid w:val="00E03C5D"/>
    <w:rsid w:val="00E120CA"/>
    <w:rsid w:val="00E13F57"/>
    <w:rsid w:val="00E15B1C"/>
    <w:rsid w:val="00E16369"/>
    <w:rsid w:val="00E16AB7"/>
    <w:rsid w:val="00E3452A"/>
    <w:rsid w:val="00E37F66"/>
    <w:rsid w:val="00E430CF"/>
    <w:rsid w:val="00E432C8"/>
    <w:rsid w:val="00E43663"/>
    <w:rsid w:val="00E43FEE"/>
    <w:rsid w:val="00E4777E"/>
    <w:rsid w:val="00E50258"/>
    <w:rsid w:val="00E56A60"/>
    <w:rsid w:val="00E57639"/>
    <w:rsid w:val="00E612C9"/>
    <w:rsid w:val="00E67066"/>
    <w:rsid w:val="00E67AF7"/>
    <w:rsid w:val="00E701B0"/>
    <w:rsid w:val="00E7297C"/>
    <w:rsid w:val="00E73037"/>
    <w:rsid w:val="00E75AE2"/>
    <w:rsid w:val="00E765B1"/>
    <w:rsid w:val="00E834B1"/>
    <w:rsid w:val="00E840FC"/>
    <w:rsid w:val="00E85789"/>
    <w:rsid w:val="00E859AD"/>
    <w:rsid w:val="00E861C9"/>
    <w:rsid w:val="00E8623B"/>
    <w:rsid w:val="00E87559"/>
    <w:rsid w:val="00E90A2B"/>
    <w:rsid w:val="00EA270D"/>
    <w:rsid w:val="00EA2D85"/>
    <w:rsid w:val="00EB0EE8"/>
    <w:rsid w:val="00EB15FF"/>
    <w:rsid w:val="00EB52EA"/>
    <w:rsid w:val="00EC07E0"/>
    <w:rsid w:val="00EC6480"/>
    <w:rsid w:val="00ED1CF6"/>
    <w:rsid w:val="00ED5A70"/>
    <w:rsid w:val="00ED6C89"/>
    <w:rsid w:val="00EE0B4F"/>
    <w:rsid w:val="00EE5A3A"/>
    <w:rsid w:val="00EE6023"/>
    <w:rsid w:val="00EE6295"/>
    <w:rsid w:val="00EF20DC"/>
    <w:rsid w:val="00EF5088"/>
    <w:rsid w:val="00F0073B"/>
    <w:rsid w:val="00F01DB6"/>
    <w:rsid w:val="00F0268E"/>
    <w:rsid w:val="00F128A8"/>
    <w:rsid w:val="00F1606F"/>
    <w:rsid w:val="00F26811"/>
    <w:rsid w:val="00F34FD1"/>
    <w:rsid w:val="00F4123B"/>
    <w:rsid w:val="00F43ECE"/>
    <w:rsid w:val="00F463CD"/>
    <w:rsid w:val="00F5182C"/>
    <w:rsid w:val="00F519E7"/>
    <w:rsid w:val="00F529F6"/>
    <w:rsid w:val="00F538A0"/>
    <w:rsid w:val="00F61D08"/>
    <w:rsid w:val="00F62846"/>
    <w:rsid w:val="00F67984"/>
    <w:rsid w:val="00F71239"/>
    <w:rsid w:val="00F82DB1"/>
    <w:rsid w:val="00F834B2"/>
    <w:rsid w:val="00F87A19"/>
    <w:rsid w:val="00F932F1"/>
    <w:rsid w:val="00FA07D9"/>
    <w:rsid w:val="00FA1385"/>
    <w:rsid w:val="00FA14F0"/>
    <w:rsid w:val="00FB2B1B"/>
    <w:rsid w:val="00FB5BDA"/>
    <w:rsid w:val="00FC6582"/>
    <w:rsid w:val="00FE315B"/>
    <w:rsid w:val="00FE3D44"/>
    <w:rsid w:val="00FE654C"/>
    <w:rsid w:val="00FF2547"/>
    <w:rsid w:val="00FF33E3"/>
    <w:rsid w:val="00FF53BC"/>
    <w:rsid w:val="00FF7844"/>
    <w:rsid w:val="00FF7F1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3B"/>
    <w:pPr>
      <w:spacing w:after="240"/>
    </w:pPr>
    <w:rPr>
      <w:rFonts w:ascii="Palatino Linotype" w:hAnsi="Palatino Linotype"/>
      <w:sz w:val="24"/>
      <w:szCs w:val="24"/>
      <w:lang w:eastAsia="en-US"/>
    </w:rPr>
  </w:style>
  <w:style w:type="paragraph" w:styleId="Heading1">
    <w:name w:val="heading 1"/>
    <w:basedOn w:val="Normal"/>
    <w:next w:val="Normal"/>
    <w:autoRedefine/>
    <w:qFormat/>
    <w:rsid w:val="00844391"/>
    <w:pPr>
      <w:keepNext/>
      <w:spacing w:before="240" w:after="60"/>
      <w:jc w:val="center"/>
      <w:outlineLvl w:val="0"/>
    </w:pPr>
    <w:rPr>
      <w:rFonts w:ascii="Garamond" w:hAnsi="Garamond" w:cs="Arial"/>
      <w:b/>
      <w:bCs/>
      <w:kern w:val="32"/>
      <w:sz w:val="40"/>
      <w:szCs w:val="32"/>
    </w:rPr>
  </w:style>
  <w:style w:type="paragraph" w:styleId="Heading2">
    <w:name w:val="heading 2"/>
    <w:basedOn w:val="Normal"/>
    <w:next w:val="Normal"/>
    <w:qFormat/>
    <w:rsid w:val="0064461D"/>
    <w:pPr>
      <w:keepNext/>
      <w:outlineLvl w:val="1"/>
    </w:pPr>
    <w:rPr>
      <w:rFonts w:ascii="Garamond" w:hAnsi="Garamond"/>
      <w:b/>
      <w:bCs/>
      <w:sz w:val="28"/>
    </w:rPr>
  </w:style>
  <w:style w:type="paragraph" w:styleId="Heading3">
    <w:name w:val="heading 3"/>
    <w:basedOn w:val="Normal"/>
    <w:next w:val="Normal"/>
    <w:autoRedefine/>
    <w:qFormat/>
    <w:rsid w:val="005D2720"/>
    <w:pPr>
      <w:keepNext/>
      <w:pageBreakBefore/>
      <w:numPr>
        <w:numId w:val="1"/>
      </w:numPr>
      <w:tabs>
        <w:tab w:val="clear" w:pos="2790"/>
        <w:tab w:val="num" w:pos="2880"/>
      </w:tabs>
      <w:spacing w:before="240"/>
      <w:ind w:left="2880"/>
      <w:outlineLvl w:val="2"/>
    </w:pPr>
    <w:rPr>
      <w:b/>
      <w:sz w:val="28"/>
    </w:rPr>
  </w:style>
  <w:style w:type="paragraph" w:styleId="Heading4">
    <w:name w:val="heading 4"/>
    <w:basedOn w:val="Normal"/>
    <w:next w:val="Normal"/>
    <w:qFormat/>
    <w:rsid w:val="00D741EB"/>
    <w:pPr>
      <w:keepNext/>
      <w:framePr w:w="7080" w:h="2595" w:hSpace="180" w:wrap="around" w:vAnchor="text" w:hAnchor="page" w:x="2014" w:y="91"/>
      <w:outlineLvl w:val="3"/>
    </w:pPr>
    <w:rPr>
      <w:b/>
      <w:bCs/>
    </w:rPr>
  </w:style>
  <w:style w:type="paragraph" w:styleId="Heading5">
    <w:name w:val="heading 5"/>
    <w:basedOn w:val="Normal"/>
    <w:next w:val="Normal"/>
    <w:autoRedefine/>
    <w:qFormat/>
    <w:rsid w:val="00DD12FD"/>
    <w:pPr>
      <w:keepNext/>
      <w:spacing w:before="120" w:after="60"/>
      <w:outlineLvl w:val="4"/>
    </w:pPr>
    <w:rPr>
      <w:rFonts w:ascii="Garamond" w:hAnsi="Garamond"/>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4FEA"/>
    <w:pPr>
      <w:tabs>
        <w:tab w:val="left" w:pos="600"/>
        <w:tab w:val="left" w:pos="720"/>
        <w:tab w:val="right" w:leader="dot" w:pos="8630"/>
      </w:tabs>
    </w:pPr>
  </w:style>
  <w:style w:type="paragraph" w:styleId="TOC2">
    <w:name w:val="toc 2"/>
    <w:basedOn w:val="Normal"/>
    <w:next w:val="Normal"/>
    <w:autoRedefine/>
    <w:semiHidden/>
    <w:rsid w:val="00D741EB"/>
    <w:pPr>
      <w:ind w:left="240"/>
    </w:pPr>
  </w:style>
  <w:style w:type="paragraph" w:styleId="TOC3">
    <w:name w:val="toc 3"/>
    <w:basedOn w:val="Normal"/>
    <w:next w:val="Normal"/>
    <w:autoRedefine/>
    <w:semiHidden/>
    <w:rsid w:val="00D741EB"/>
    <w:pPr>
      <w:ind w:left="480"/>
    </w:pPr>
  </w:style>
  <w:style w:type="paragraph" w:styleId="TOC4">
    <w:name w:val="toc 4"/>
    <w:basedOn w:val="Normal"/>
    <w:next w:val="Normal"/>
    <w:autoRedefine/>
    <w:semiHidden/>
    <w:rsid w:val="00D741EB"/>
    <w:pPr>
      <w:ind w:left="720"/>
    </w:pPr>
  </w:style>
  <w:style w:type="paragraph" w:styleId="TOC5">
    <w:name w:val="toc 5"/>
    <w:basedOn w:val="Normal"/>
    <w:next w:val="Normal"/>
    <w:autoRedefine/>
    <w:semiHidden/>
    <w:rsid w:val="00D741EB"/>
    <w:pPr>
      <w:ind w:left="960"/>
    </w:pPr>
  </w:style>
  <w:style w:type="paragraph" w:styleId="TOC6">
    <w:name w:val="toc 6"/>
    <w:basedOn w:val="Normal"/>
    <w:next w:val="Normal"/>
    <w:autoRedefine/>
    <w:semiHidden/>
    <w:rsid w:val="00D741EB"/>
    <w:pPr>
      <w:ind w:left="1200"/>
    </w:pPr>
  </w:style>
  <w:style w:type="paragraph" w:styleId="TOC7">
    <w:name w:val="toc 7"/>
    <w:basedOn w:val="Normal"/>
    <w:next w:val="Normal"/>
    <w:autoRedefine/>
    <w:semiHidden/>
    <w:rsid w:val="00D741EB"/>
    <w:pPr>
      <w:ind w:left="1440"/>
    </w:pPr>
  </w:style>
  <w:style w:type="paragraph" w:styleId="TOC8">
    <w:name w:val="toc 8"/>
    <w:basedOn w:val="Normal"/>
    <w:next w:val="Normal"/>
    <w:autoRedefine/>
    <w:semiHidden/>
    <w:rsid w:val="00D741EB"/>
    <w:pPr>
      <w:ind w:left="1680"/>
    </w:pPr>
  </w:style>
  <w:style w:type="paragraph" w:styleId="TOC9">
    <w:name w:val="toc 9"/>
    <w:basedOn w:val="Normal"/>
    <w:next w:val="Normal"/>
    <w:autoRedefine/>
    <w:semiHidden/>
    <w:rsid w:val="00D741EB"/>
    <w:pPr>
      <w:ind w:left="1920"/>
    </w:pPr>
  </w:style>
  <w:style w:type="character" w:styleId="CommentReference">
    <w:name w:val="annotation reference"/>
    <w:basedOn w:val="DefaultParagraphFont"/>
    <w:semiHidden/>
    <w:rsid w:val="00D741EB"/>
    <w:rPr>
      <w:sz w:val="16"/>
      <w:szCs w:val="16"/>
    </w:rPr>
  </w:style>
  <w:style w:type="paragraph" w:styleId="CommentText">
    <w:name w:val="annotation text"/>
    <w:basedOn w:val="Normal"/>
    <w:semiHidden/>
    <w:rsid w:val="00D741EB"/>
    <w:rPr>
      <w:sz w:val="20"/>
      <w:szCs w:val="20"/>
    </w:rPr>
  </w:style>
  <w:style w:type="paragraph" w:styleId="CommentSubject">
    <w:name w:val="annotation subject"/>
    <w:basedOn w:val="CommentText"/>
    <w:next w:val="CommentText"/>
    <w:semiHidden/>
    <w:rsid w:val="00D741EB"/>
    <w:rPr>
      <w:b/>
      <w:bCs/>
    </w:rPr>
  </w:style>
  <w:style w:type="paragraph" w:styleId="BalloonText">
    <w:name w:val="Balloon Text"/>
    <w:basedOn w:val="Normal"/>
    <w:semiHidden/>
    <w:rsid w:val="00D741EB"/>
    <w:rPr>
      <w:rFonts w:ascii="Tahoma" w:hAnsi="Tahoma" w:cs="Tahoma"/>
      <w:sz w:val="16"/>
      <w:szCs w:val="16"/>
    </w:rPr>
  </w:style>
  <w:style w:type="paragraph" w:styleId="FootnoteText">
    <w:name w:val="footnote text"/>
    <w:basedOn w:val="Normal"/>
    <w:semiHidden/>
    <w:rsid w:val="00D741EB"/>
    <w:rPr>
      <w:sz w:val="20"/>
      <w:szCs w:val="20"/>
    </w:rPr>
  </w:style>
  <w:style w:type="character" w:styleId="FootnoteReference">
    <w:name w:val="footnote reference"/>
    <w:basedOn w:val="DefaultParagraphFont"/>
    <w:semiHidden/>
    <w:rsid w:val="00D741EB"/>
    <w:rPr>
      <w:vertAlign w:val="superscript"/>
    </w:rPr>
  </w:style>
  <w:style w:type="paragraph" w:customStyle="1" w:styleId="InsideSectionHeading">
    <w:name w:val="Inside Section Heading"/>
    <w:basedOn w:val="Normal"/>
    <w:autoRedefine/>
    <w:rsid w:val="000040B5"/>
    <w:pPr>
      <w:keepNext/>
      <w:spacing w:after="120"/>
      <w:ind w:left="1080" w:right="-115"/>
    </w:pPr>
    <w:rPr>
      <w:bCs/>
    </w:rPr>
  </w:style>
  <w:style w:type="paragraph" w:styleId="Caption">
    <w:name w:val="caption"/>
    <w:basedOn w:val="Normal"/>
    <w:next w:val="Normal"/>
    <w:qFormat/>
    <w:rsid w:val="00D741EB"/>
    <w:pPr>
      <w:spacing w:before="120" w:after="120"/>
    </w:pPr>
    <w:rPr>
      <w:b/>
      <w:bCs/>
      <w:sz w:val="20"/>
      <w:szCs w:val="20"/>
    </w:rPr>
  </w:style>
  <w:style w:type="character" w:styleId="Hyperlink">
    <w:name w:val="Hyperlink"/>
    <w:basedOn w:val="DefaultParagraphFont"/>
    <w:uiPriority w:val="99"/>
    <w:rsid w:val="0005641C"/>
    <w:rPr>
      <w:color w:val="0000FF"/>
      <w:u w:val="single"/>
    </w:rPr>
  </w:style>
  <w:style w:type="paragraph" w:customStyle="1" w:styleId="WhiteSpace">
    <w:name w:val="White Space"/>
    <w:basedOn w:val="Heading2"/>
    <w:rsid w:val="005C21E6"/>
    <w:pPr>
      <w:spacing w:before="8000"/>
    </w:pPr>
  </w:style>
  <w:style w:type="paragraph" w:customStyle="1" w:styleId="NormalItalic">
    <w:name w:val="Normal  + Italic"/>
    <w:basedOn w:val="Normal"/>
    <w:link w:val="NormalItalicChar"/>
    <w:rsid w:val="0064461D"/>
    <w:pPr>
      <w:ind w:right="-115"/>
    </w:pPr>
    <w:rPr>
      <w:i/>
      <w:iCs/>
      <w:szCs w:val="20"/>
    </w:rPr>
  </w:style>
  <w:style w:type="character" w:customStyle="1" w:styleId="NormalItalicChar">
    <w:name w:val="Normal  + Italic Char"/>
    <w:basedOn w:val="DefaultParagraphFont"/>
    <w:link w:val="NormalItalic"/>
    <w:rsid w:val="0064461D"/>
    <w:rPr>
      <w:rFonts w:ascii="Palatino Linotype" w:hAnsi="Palatino Linotype"/>
      <w:bCs/>
      <w:i/>
      <w:iCs/>
      <w:sz w:val="24"/>
      <w:lang w:val="en-US" w:eastAsia="en-US" w:bidi="ar-SA"/>
    </w:rPr>
  </w:style>
  <w:style w:type="paragraph" w:customStyle="1" w:styleId="TableHeaders">
    <w:name w:val="Table Headers"/>
    <w:basedOn w:val="Normal"/>
    <w:rsid w:val="003D08BC"/>
    <w:pPr>
      <w:spacing w:before="120" w:after="120"/>
      <w:ind w:left="-29" w:right="-29"/>
    </w:pPr>
    <w:rPr>
      <w:b/>
      <w:bCs/>
      <w:sz w:val="18"/>
      <w:szCs w:val="20"/>
    </w:rPr>
  </w:style>
  <w:style w:type="paragraph" w:customStyle="1" w:styleId="ContactInformation">
    <w:name w:val="Contact Information"/>
    <w:basedOn w:val="Normal"/>
    <w:rsid w:val="005C21E6"/>
    <w:pPr>
      <w:spacing w:after="0"/>
    </w:pPr>
  </w:style>
  <w:style w:type="paragraph" w:customStyle="1" w:styleId="BulletedList">
    <w:name w:val="Bulleted List"/>
    <w:basedOn w:val="Normal"/>
    <w:rsid w:val="0005641C"/>
    <w:pPr>
      <w:numPr>
        <w:numId w:val="15"/>
      </w:numPr>
    </w:pPr>
  </w:style>
  <w:style w:type="character" w:styleId="FollowedHyperlink">
    <w:name w:val="FollowedHyperlink"/>
    <w:basedOn w:val="DefaultParagraphFont"/>
    <w:rsid w:val="0001599A"/>
    <w:rPr>
      <w:color w:val="606420"/>
      <w:u w:val="single"/>
    </w:rPr>
  </w:style>
  <w:style w:type="paragraph" w:customStyle="1" w:styleId="BulletedList2">
    <w:name w:val="Bulleted List 2"/>
    <w:basedOn w:val="BulletedList"/>
    <w:rsid w:val="0005641C"/>
    <w:pPr>
      <w:numPr>
        <w:numId w:val="0"/>
      </w:numPr>
    </w:pPr>
  </w:style>
  <w:style w:type="character" w:customStyle="1" w:styleId="Emphasis1">
    <w:name w:val="Emphasis1"/>
    <w:basedOn w:val="DefaultParagraphFont"/>
    <w:rsid w:val="00636641"/>
    <w:rPr>
      <w:b w:val="0"/>
      <w:bCs w:val="0"/>
      <w:i/>
      <w:iCs/>
      <w:color w:val="333333"/>
    </w:rPr>
  </w:style>
  <w:style w:type="paragraph" w:styleId="ListParagraph">
    <w:name w:val="List Paragraph"/>
    <w:basedOn w:val="Normal"/>
    <w:uiPriority w:val="34"/>
    <w:qFormat/>
    <w:rsid w:val="00DF2D8A"/>
    <w:pPr>
      <w:ind w:left="720"/>
    </w:pPr>
  </w:style>
  <w:style w:type="paragraph" w:styleId="Header">
    <w:name w:val="header"/>
    <w:basedOn w:val="Normal"/>
    <w:link w:val="HeaderChar"/>
    <w:uiPriority w:val="99"/>
    <w:rsid w:val="00147F71"/>
    <w:pPr>
      <w:tabs>
        <w:tab w:val="center" w:pos="4320"/>
        <w:tab w:val="right" w:pos="8640"/>
      </w:tabs>
    </w:pPr>
  </w:style>
  <w:style w:type="paragraph" w:styleId="Footer">
    <w:name w:val="footer"/>
    <w:basedOn w:val="Normal"/>
    <w:link w:val="FooterChar"/>
    <w:uiPriority w:val="99"/>
    <w:rsid w:val="00147F71"/>
    <w:pPr>
      <w:tabs>
        <w:tab w:val="center" w:pos="4320"/>
        <w:tab w:val="right" w:pos="8640"/>
      </w:tabs>
    </w:pPr>
  </w:style>
  <w:style w:type="character" w:customStyle="1" w:styleId="FooterChar">
    <w:name w:val="Footer Char"/>
    <w:basedOn w:val="DefaultParagraphFont"/>
    <w:link w:val="Footer"/>
    <w:uiPriority w:val="99"/>
    <w:rsid w:val="00414204"/>
    <w:rPr>
      <w:rFonts w:ascii="Palatino Linotype" w:hAnsi="Palatino Linotype"/>
      <w:sz w:val="24"/>
      <w:szCs w:val="24"/>
      <w:lang w:eastAsia="en-US"/>
    </w:rPr>
  </w:style>
  <w:style w:type="character" w:customStyle="1" w:styleId="HeaderChar">
    <w:name w:val="Header Char"/>
    <w:basedOn w:val="DefaultParagraphFont"/>
    <w:link w:val="Header"/>
    <w:uiPriority w:val="99"/>
    <w:rsid w:val="00414204"/>
    <w:rPr>
      <w:rFonts w:ascii="Palatino Linotype" w:hAnsi="Palatino Linotype"/>
      <w:sz w:val="24"/>
      <w:szCs w:val="24"/>
      <w:lang w:eastAsia="en-US"/>
    </w:rPr>
  </w:style>
  <w:style w:type="paragraph" w:styleId="NoSpacing">
    <w:name w:val="No Spacing"/>
    <w:link w:val="NoSpacingChar"/>
    <w:uiPriority w:val="1"/>
    <w:qFormat/>
    <w:rsid w:val="00BA2213"/>
    <w:rPr>
      <w:rFonts w:ascii="Calibri" w:eastAsia="MS Mincho" w:hAnsi="Calibri"/>
      <w:sz w:val="22"/>
      <w:szCs w:val="22"/>
      <w:lang w:eastAsia="en-US"/>
    </w:rPr>
  </w:style>
  <w:style w:type="character" w:customStyle="1" w:styleId="NoSpacingChar">
    <w:name w:val="No Spacing Char"/>
    <w:basedOn w:val="DefaultParagraphFont"/>
    <w:link w:val="NoSpacing"/>
    <w:uiPriority w:val="1"/>
    <w:rsid w:val="00BA2213"/>
    <w:rPr>
      <w:rFonts w:ascii="Calibri" w:eastAsia="MS Mincho" w:hAnsi="Calibri"/>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23947711">
      <w:bodyDiv w:val="1"/>
      <w:marLeft w:val="0"/>
      <w:marRight w:val="0"/>
      <w:marTop w:val="0"/>
      <w:marBottom w:val="0"/>
      <w:divBdr>
        <w:top w:val="none" w:sz="0" w:space="0" w:color="auto"/>
        <w:left w:val="none" w:sz="0" w:space="0" w:color="auto"/>
        <w:bottom w:val="none" w:sz="0" w:space="0" w:color="auto"/>
        <w:right w:val="none" w:sz="0" w:space="0" w:color="auto"/>
      </w:divBdr>
    </w:div>
    <w:div w:id="574170279">
      <w:bodyDiv w:val="1"/>
      <w:marLeft w:val="0"/>
      <w:marRight w:val="0"/>
      <w:marTop w:val="0"/>
      <w:marBottom w:val="0"/>
      <w:divBdr>
        <w:top w:val="none" w:sz="0" w:space="0" w:color="auto"/>
        <w:left w:val="none" w:sz="0" w:space="0" w:color="auto"/>
        <w:bottom w:val="none" w:sz="0" w:space="0" w:color="auto"/>
        <w:right w:val="none" w:sz="0" w:space="0" w:color="auto"/>
      </w:divBdr>
    </w:div>
    <w:div w:id="828713322">
      <w:bodyDiv w:val="1"/>
      <w:marLeft w:val="0"/>
      <w:marRight w:val="0"/>
      <w:marTop w:val="0"/>
      <w:marBottom w:val="0"/>
      <w:divBdr>
        <w:top w:val="none" w:sz="0" w:space="0" w:color="auto"/>
        <w:left w:val="none" w:sz="0" w:space="0" w:color="auto"/>
        <w:bottom w:val="none" w:sz="0" w:space="0" w:color="auto"/>
        <w:right w:val="none" w:sz="0" w:space="0" w:color="auto"/>
      </w:divBdr>
    </w:div>
    <w:div w:id="1120876184">
      <w:bodyDiv w:val="1"/>
      <w:marLeft w:val="0"/>
      <w:marRight w:val="0"/>
      <w:marTop w:val="0"/>
      <w:marBottom w:val="0"/>
      <w:divBdr>
        <w:top w:val="none" w:sz="0" w:space="0" w:color="auto"/>
        <w:left w:val="none" w:sz="0" w:space="0" w:color="auto"/>
        <w:bottom w:val="none" w:sz="0" w:space="0" w:color="auto"/>
        <w:right w:val="none" w:sz="0" w:space="0" w:color="auto"/>
      </w:divBdr>
    </w:div>
    <w:div w:id="1123573204">
      <w:bodyDiv w:val="1"/>
      <w:marLeft w:val="0"/>
      <w:marRight w:val="0"/>
      <w:marTop w:val="0"/>
      <w:marBottom w:val="0"/>
      <w:divBdr>
        <w:top w:val="none" w:sz="0" w:space="0" w:color="auto"/>
        <w:left w:val="none" w:sz="0" w:space="0" w:color="auto"/>
        <w:bottom w:val="none" w:sz="0" w:space="0" w:color="auto"/>
        <w:right w:val="none" w:sz="0" w:space="0" w:color="auto"/>
      </w:divBdr>
    </w:div>
    <w:div w:id="1269001197">
      <w:bodyDiv w:val="1"/>
      <w:marLeft w:val="0"/>
      <w:marRight w:val="0"/>
      <w:marTop w:val="0"/>
      <w:marBottom w:val="0"/>
      <w:divBdr>
        <w:top w:val="none" w:sz="0" w:space="0" w:color="auto"/>
        <w:left w:val="none" w:sz="0" w:space="0" w:color="auto"/>
        <w:bottom w:val="none" w:sz="0" w:space="0" w:color="auto"/>
        <w:right w:val="none" w:sz="0" w:space="0" w:color="auto"/>
      </w:divBdr>
    </w:div>
    <w:div w:id="1311448313">
      <w:bodyDiv w:val="1"/>
      <w:marLeft w:val="0"/>
      <w:marRight w:val="0"/>
      <w:marTop w:val="0"/>
      <w:marBottom w:val="0"/>
      <w:divBdr>
        <w:top w:val="none" w:sz="0" w:space="0" w:color="auto"/>
        <w:left w:val="none" w:sz="0" w:space="0" w:color="auto"/>
        <w:bottom w:val="none" w:sz="0" w:space="0" w:color="auto"/>
        <w:right w:val="none" w:sz="0" w:space="0" w:color="auto"/>
      </w:divBdr>
    </w:div>
    <w:div w:id="1857309235">
      <w:bodyDiv w:val="1"/>
      <w:marLeft w:val="0"/>
      <w:marRight w:val="0"/>
      <w:marTop w:val="0"/>
      <w:marBottom w:val="0"/>
      <w:divBdr>
        <w:top w:val="none" w:sz="0" w:space="0" w:color="auto"/>
        <w:left w:val="none" w:sz="0" w:space="0" w:color="auto"/>
        <w:bottom w:val="none" w:sz="0" w:space="0" w:color="auto"/>
        <w:right w:val="none" w:sz="0" w:space="0" w:color="auto"/>
      </w:divBdr>
    </w:div>
    <w:div w:id="199166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ttagesnw.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QGraves\LOCALS~1\Temp\TCD615.tmp\Business%20Plan%20for%20Startup%20Busines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Amm07</b:Tag>
    <b:SourceType>DocumentFromInternetSite</b:SourceType>
    <b:Guid>{43786012-3F32-4FAA-BEFC-3F53E3AA4F8F}</b:Guid>
    <b:LCID>0</b:LCID>
    <b:Author>
      <b:Author>
        <b:NameList>
          <b:Person>
            <b:Last>Ammons</b:Last>
            <b:First>David</b:First>
          </b:Person>
        </b:NameList>
      </b:Author>
    </b:Author>
    <b:Title>Government Section: The News Tribune</b:Title>
    <b:Year>2007</b:Year>
    <b:InternetSiteTitle>The News Tribune Web Site</b:InternetSiteTitle>
    <b:Month>March</b:Month>
    <b:Day>16</b:Day>
    <b:YearAccessed>2008</b:YearAccessed>
    <b:MonthAccessed>September</b:MonthAccessed>
    <b:DayAccessed>2</b:DayAccessed>
    <b:URL>http://www.thenewstribune.com/news/government/story/22036.html</b:URL>
    <b:RefOrder>1</b:RefOrder>
  </b:Source>
</b:Sources>
</file>

<file path=customXml/itemProps1.xml><?xml version="1.0" encoding="utf-8"?>
<ds:datastoreItem xmlns:ds="http://schemas.openxmlformats.org/officeDocument/2006/customXml" ds:itemID="{04106CDF-D570-48F2-AA44-15FA7A545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 for Startup Business</Template>
  <TotalTime>1350</TotalTime>
  <Pages>21</Pages>
  <Words>6565</Words>
  <Characters>37422</Characters>
  <Application>Microsoft Office Word</Application>
  <DocSecurity>0</DocSecurity>
  <Lines>311</Lines>
  <Paragraphs>87</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Business Plan for a Startup Business</vt:lpstr>
      <vt:lpstr>        Table of Contents</vt:lpstr>
      <vt:lpstr>        Executive Summary</vt:lpstr>
      <vt:lpstr>        General Company Description</vt:lpstr>
      <vt:lpstr>        Products and Services</vt:lpstr>
      <vt:lpstr>        Marketing Plan</vt:lpstr>
      <vt:lpstr>        Operational Plan</vt:lpstr>
      <vt:lpstr>        Management and Organization</vt:lpstr>
      <vt:lpstr>        Personal Financial Statement</vt:lpstr>
      <vt:lpstr>        Refining the Plan</vt:lpstr>
      <vt:lpstr>        Appendix</vt:lpstr>
    </vt:vector>
  </TitlesOfParts>
  <Company>Hewlett-Packard Company</Company>
  <LinksUpToDate>false</LinksUpToDate>
  <CharactersWithSpaces>43900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 for a Startup Business</dc:title>
  <dc:subject/>
  <dc:creator>lqgraves</dc:creator>
  <cp:keywords/>
  <dc:description/>
  <cp:lastModifiedBy>Big Daddy</cp:lastModifiedBy>
  <cp:revision>2</cp:revision>
  <cp:lastPrinted>2009-07-01T22:38:00Z</cp:lastPrinted>
  <dcterms:created xsi:type="dcterms:W3CDTF">2009-06-28T05:07:00Z</dcterms:created>
  <dcterms:modified xsi:type="dcterms:W3CDTF">2010-01-29T06:27:00Z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TC010175201033</vt:lpwstr>
  </property>
</Properties>
</file>